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F4BCE" w14:textId="560DD049" w:rsidR="001E069C" w:rsidRDefault="001E069C" w:rsidP="001E069C">
      <w:r>
        <w:rPr>
          <w:b/>
          <w:noProof/>
          <w:sz w:val="32"/>
          <w:u w:val="single"/>
        </w:rPr>
        <w:drawing>
          <wp:anchor distT="0" distB="0" distL="114300" distR="114300" simplePos="0" relativeHeight="251695104" behindDoc="0" locked="0" layoutInCell="1" allowOverlap="1" wp14:anchorId="55C53F03" wp14:editId="6B81AFF6">
            <wp:simplePos x="0" y="0"/>
            <wp:positionH relativeFrom="column">
              <wp:posOffset>5913755</wp:posOffset>
            </wp:positionH>
            <wp:positionV relativeFrom="paragraph">
              <wp:posOffset>26035</wp:posOffset>
            </wp:positionV>
            <wp:extent cx="991870" cy="991870"/>
            <wp:effectExtent l="0" t="0" r="0" b="0"/>
            <wp:wrapNone/>
            <wp:docPr id="1" name="Picture 1" descr="C:\Users\kstafford\OneDrive - Leck St Peter's C of E Primary School\Pictures\Logos\Hornby 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tafford\OneDrive - Leck St Peter's C of E Primary School\Pictures\Logos\Hornby Logo v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u w:val="single"/>
        </w:rPr>
        <w:drawing>
          <wp:anchor distT="0" distB="0" distL="114300" distR="114300" simplePos="0" relativeHeight="251694080" behindDoc="0" locked="0" layoutInCell="1" allowOverlap="1" wp14:anchorId="23498021" wp14:editId="59582540">
            <wp:simplePos x="0" y="0"/>
            <wp:positionH relativeFrom="margin">
              <wp:posOffset>247650</wp:posOffset>
            </wp:positionH>
            <wp:positionV relativeFrom="paragraph">
              <wp:posOffset>16510</wp:posOffset>
            </wp:positionV>
            <wp:extent cx="807720" cy="991870"/>
            <wp:effectExtent l="0" t="0" r="0" b="0"/>
            <wp:wrapNone/>
            <wp:docPr id="2" name="Picture 2" descr="C:\Users\kstafford\OneDrive - Leck St Peter's C of E Primary School\Pictures\Logos\le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tafford\OneDrive - Leck St Peter's C of E Primary School\Pictures\Logos\leck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BDF06" w14:textId="59F98FC8" w:rsidR="001E069C" w:rsidRDefault="001E069C" w:rsidP="001E069C"/>
    <w:p w14:paraId="6207C411" w14:textId="100F73A8" w:rsidR="001E069C" w:rsidRDefault="001E069C" w:rsidP="001E069C">
      <w:pPr>
        <w:jc w:val="center"/>
        <w:rPr>
          <w:b/>
          <w:sz w:val="32"/>
          <w:u w:val="single"/>
        </w:rPr>
      </w:pPr>
    </w:p>
    <w:p w14:paraId="5EF9A6AD" w14:textId="541F47FB" w:rsidR="001E069C" w:rsidRDefault="001E069C" w:rsidP="001E069C">
      <w:pPr>
        <w:jc w:val="center"/>
        <w:rPr>
          <w:b/>
          <w:sz w:val="32"/>
          <w:u w:val="single"/>
        </w:rPr>
      </w:pPr>
    </w:p>
    <w:p w14:paraId="2A7C2745" w14:textId="14CC3772" w:rsidR="001E069C" w:rsidRDefault="001E069C" w:rsidP="001E069C">
      <w:pPr>
        <w:jc w:val="center"/>
        <w:rPr>
          <w:b/>
          <w:sz w:val="32"/>
          <w:u w:val="single"/>
        </w:rPr>
      </w:pPr>
    </w:p>
    <w:p w14:paraId="77FB5589" w14:textId="78576422" w:rsidR="001E069C" w:rsidRDefault="001E069C" w:rsidP="001E069C">
      <w:pPr>
        <w:adjustRightInd w:val="0"/>
        <w:jc w:val="center"/>
        <w:rPr>
          <w:rFonts w:ascii="Arial,Bold" w:hAnsi="Arial,Bold" w:cs="Arial,Bold"/>
          <w:sz w:val="20"/>
        </w:rPr>
      </w:pPr>
    </w:p>
    <w:p w14:paraId="000D4FF3" w14:textId="6DBA4A88" w:rsidR="001E069C" w:rsidRPr="007E39C4" w:rsidRDefault="001E069C" w:rsidP="001E069C">
      <w:pPr>
        <w:adjustRightInd w:val="0"/>
        <w:jc w:val="right"/>
        <w:rPr>
          <w:rFonts w:ascii="Arial,Bold" w:hAnsi="Arial,Bold" w:cs="Arial,Bold"/>
          <w:sz w:val="20"/>
        </w:rPr>
      </w:pPr>
    </w:p>
    <w:p w14:paraId="19C0D567" w14:textId="5EA64666" w:rsidR="001E069C" w:rsidRDefault="001E069C" w:rsidP="001E069C">
      <w:pPr>
        <w:pStyle w:val="Heading2"/>
        <w:jc w:val="center"/>
        <w:rPr>
          <w:b/>
          <w:bCs/>
        </w:rPr>
      </w:pPr>
      <w:r w:rsidRPr="002E5597">
        <w:rPr>
          <w:b/>
          <w:bCs/>
          <w:sz w:val="24"/>
        </w:rPr>
        <w:t xml:space="preserve">The Lune Valley Federation of Leck St Peter’s &amp; Hornby St Margaret’s </w:t>
      </w:r>
    </w:p>
    <w:p w14:paraId="15C785C5" w14:textId="0C262BF7" w:rsidR="001E069C" w:rsidRDefault="001E069C" w:rsidP="001E069C">
      <w:pPr>
        <w:pStyle w:val="Heading2"/>
        <w:jc w:val="center"/>
        <w:rPr>
          <w:b/>
          <w:bCs/>
        </w:rPr>
      </w:pPr>
      <w:r w:rsidRPr="002E5597">
        <w:rPr>
          <w:b/>
          <w:bCs/>
          <w:sz w:val="24"/>
        </w:rPr>
        <w:t>C.E. Primary Schools</w:t>
      </w:r>
    </w:p>
    <w:p w14:paraId="2263A44A" w14:textId="77777777" w:rsidR="001E069C" w:rsidRPr="00A51B82" w:rsidRDefault="001E069C" w:rsidP="001E069C">
      <w:pPr>
        <w:pStyle w:val="Default"/>
      </w:pPr>
    </w:p>
    <w:p w14:paraId="359A1CBC" w14:textId="77777777" w:rsidR="001E069C" w:rsidRDefault="001E069C" w:rsidP="001E069C">
      <w:pPr>
        <w:widowControl/>
        <w:autoSpaceDE/>
        <w:autoSpaceDN/>
        <w:rPr>
          <w:rFonts w:ascii="Arial" w:eastAsia="Times New Roman" w:hAnsi="Arial" w:cs="Arial"/>
          <w:b/>
          <w:sz w:val="24"/>
          <w:szCs w:val="24"/>
          <w:lang w:val="en-GB" w:eastAsia="en-GB"/>
        </w:rPr>
      </w:pPr>
    </w:p>
    <w:p w14:paraId="1B97BB8A" w14:textId="5C43F1A5" w:rsidR="008036F7" w:rsidRPr="008036F7" w:rsidRDefault="008036F7" w:rsidP="008036F7">
      <w:pPr>
        <w:widowControl/>
        <w:autoSpaceDE/>
        <w:autoSpaceDN/>
        <w:ind w:left="360"/>
        <w:jc w:val="center"/>
        <w:rPr>
          <w:rFonts w:ascii="Arial" w:eastAsia="Times New Roman" w:hAnsi="Arial" w:cs="Arial"/>
          <w:b/>
          <w:sz w:val="24"/>
          <w:szCs w:val="24"/>
          <w:lang w:val="en-GB" w:eastAsia="en-GB"/>
        </w:rPr>
      </w:pPr>
      <w:r w:rsidRPr="008036F7">
        <w:rPr>
          <w:rFonts w:ascii="Arial" w:eastAsia="Times New Roman" w:hAnsi="Arial" w:cs="Arial"/>
          <w:b/>
          <w:sz w:val="24"/>
          <w:szCs w:val="24"/>
          <w:lang w:val="en-GB" w:eastAsia="en-GB"/>
        </w:rPr>
        <w:t>CHARGING AND REMISSIONS POLICY</w:t>
      </w:r>
    </w:p>
    <w:p w14:paraId="2702533C" w14:textId="77777777" w:rsidR="008036F7" w:rsidRPr="008036F7" w:rsidRDefault="008036F7" w:rsidP="008036F7">
      <w:pPr>
        <w:widowControl/>
        <w:autoSpaceDE/>
        <w:autoSpaceDN/>
        <w:ind w:left="360"/>
        <w:jc w:val="both"/>
        <w:rPr>
          <w:rFonts w:ascii="Arial" w:eastAsia="Times New Roman" w:hAnsi="Arial" w:cs="Arial"/>
          <w:b/>
          <w:sz w:val="24"/>
          <w:szCs w:val="24"/>
          <w:lang w:val="en-GB" w:eastAsia="en-GB"/>
        </w:rPr>
      </w:pPr>
    </w:p>
    <w:p w14:paraId="1F3FDDD2" w14:textId="77777777" w:rsidR="008036F7" w:rsidRPr="008036F7" w:rsidRDefault="008036F7" w:rsidP="008036F7">
      <w:pPr>
        <w:widowControl/>
        <w:autoSpaceDE/>
        <w:autoSpaceDN/>
        <w:ind w:left="360"/>
        <w:jc w:val="both"/>
        <w:rPr>
          <w:rFonts w:ascii="Arial" w:eastAsia="Times New Roman" w:hAnsi="Arial" w:cs="Arial"/>
          <w:b/>
          <w:sz w:val="24"/>
          <w:szCs w:val="24"/>
          <w:lang w:val="en-GB" w:eastAsia="en-GB"/>
        </w:rPr>
      </w:pPr>
      <w:r w:rsidRPr="008036F7">
        <w:rPr>
          <w:rFonts w:ascii="Arial" w:eastAsia="Times New Roman" w:hAnsi="Arial" w:cs="Arial"/>
          <w:b/>
          <w:sz w:val="24"/>
          <w:szCs w:val="24"/>
          <w:lang w:val="en-GB" w:eastAsia="en-GB"/>
        </w:rPr>
        <w:t>INTRODUCTION</w:t>
      </w:r>
    </w:p>
    <w:p w14:paraId="702D7D87" w14:textId="77777777" w:rsidR="008036F7" w:rsidRPr="008036F7" w:rsidRDefault="008036F7" w:rsidP="008036F7">
      <w:pPr>
        <w:widowControl/>
        <w:autoSpaceDE/>
        <w:autoSpaceDN/>
        <w:ind w:left="360"/>
        <w:jc w:val="both"/>
        <w:rPr>
          <w:rFonts w:ascii="Arial" w:eastAsia="Times New Roman" w:hAnsi="Arial" w:cs="Arial"/>
          <w:b/>
          <w:sz w:val="24"/>
          <w:szCs w:val="24"/>
          <w:lang w:val="en-GB" w:eastAsia="en-GB"/>
        </w:rPr>
      </w:pPr>
    </w:p>
    <w:p w14:paraId="1C35A5BF"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The charging and remissions policy is subject to annual review to ensure compliance with statutory requirements.</w:t>
      </w:r>
    </w:p>
    <w:p w14:paraId="5124540C"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79B92B05"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4FB456C7" w14:textId="77777777" w:rsidR="008036F7" w:rsidRPr="008036F7" w:rsidRDefault="008036F7" w:rsidP="008036F7">
      <w:pPr>
        <w:widowControl/>
        <w:autoSpaceDE/>
        <w:autoSpaceDN/>
        <w:ind w:left="360"/>
        <w:jc w:val="both"/>
        <w:rPr>
          <w:rFonts w:ascii="Arial" w:eastAsia="Times New Roman" w:hAnsi="Arial" w:cs="Arial"/>
          <w:b/>
          <w:sz w:val="24"/>
          <w:szCs w:val="24"/>
          <w:lang w:val="en-GB" w:eastAsia="en-GB"/>
        </w:rPr>
      </w:pPr>
      <w:r w:rsidRPr="008036F7">
        <w:rPr>
          <w:rFonts w:ascii="Arial" w:eastAsia="Times New Roman" w:hAnsi="Arial" w:cs="Arial"/>
          <w:b/>
          <w:sz w:val="24"/>
          <w:szCs w:val="24"/>
          <w:lang w:val="en-GB" w:eastAsia="en-GB"/>
        </w:rPr>
        <w:t>CHARGING POLICY</w:t>
      </w:r>
    </w:p>
    <w:p w14:paraId="5471E2CA"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301638B3"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b/>
          <w:sz w:val="24"/>
          <w:szCs w:val="24"/>
          <w:lang w:val="en-GB" w:eastAsia="en-GB"/>
        </w:rPr>
        <w:t>Activities without charge</w:t>
      </w:r>
    </w:p>
    <w:p w14:paraId="5F89F248"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4A20AA65"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There will be no charge for the following activities:</w:t>
      </w:r>
    </w:p>
    <w:p w14:paraId="6235B04B"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40B911A6" w14:textId="77777777" w:rsidR="008036F7" w:rsidRPr="008036F7" w:rsidRDefault="008036F7" w:rsidP="008036F7">
      <w:pPr>
        <w:widowControl/>
        <w:numPr>
          <w:ilvl w:val="0"/>
          <w:numId w:val="9"/>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Education provided wholly or mostly during school hours. This includes the supply of any materials, books, instruments, other equipment and also transport provided in school hours to carry pupils between the school and an activity;</w:t>
      </w:r>
    </w:p>
    <w:p w14:paraId="16E6F66F"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3588ADBB" w14:textId="77777777" w:rsidR="008036F7" w:rsidRPr="008036F7" w:rsidRDefault="008036F7" w:rsidP="008036F7">
      <w:pPr>
        <w:widowControl/>
        <w:numPr>
          <w:ilvl w:val="0"/>
          <w:numId w:val="9"/>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Education provided outside school hours if it is part of the national curriculum, or part of a syllabus for a prescribed public examination which the pupil is being prepared for at the school, or part of religious education;</w:t>
      </w:r>
    </w:p>
    <w:p w14:paraId="577DBB9E"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0D9390B1" w14:textId="77777777" w:rsidR="008036F7" w:rsidRPr="008036F7" w:rsidRDefault="008036F7" w:rsidP="008036F7">
      <w:pPr>
        <w:widowControl/>
        <w:numPr>
          <w:ilvl w:val="0"/>
          <w:numId w:val="9"/>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Instrumental and vocal music tuition for pupils learning individually or in groups, unless the tuition is provided at the request of the pupil's parent / carer. </w:t>
      </w:r>
    </w:p>
    <w:p w14:paraId="7122862D"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54826F2C" w14:textId="77777777" w:rsidR="008036F7" w:rsidRPr="008036F7" w:rsidRDefault="008036F7" w:rsidP="008036F7">
      <w:pPr>
        <w:widowControl/>
        <w:numPr>
          <w:ilvl w:val="0"/>
          <w:numId w:val="9"/>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Entry for a prescribed public examination including re-sits if the pupil has been prepared for it at the school;</w:t>
      </w:r>
    </w:p>
    <w:p w14:paraId="2AEFCA85"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4C391A7F" w14:textId="77777777" w:rsidR="008036F7" w:rsidRPr="008036F7" w:rsidRDefault="008036F7" w:rsidP="008036F7">
      <w:pPr>
        <w:widowControl/>
        <w:numPr>
          <w:ilvl w:val="0"/>
          <w:numId w:val="9"/>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Examination re-sit(s) if the pupil is being prepared for the re-sit at the school.</w:t>
      </w:r>
    </w:p>
    <w:p w14:paraId="45BA4D3B"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1731BB22"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69E4D400"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b/>
          <w:sz w:val="24"/>
          <w:szCs w:val="24"/>
          <w:lang w:val="en-GB" w:eastAsia="en-GB"/>
        </w:rPr>
        <w:t>Voluntary Contributions</w:t>
      </w:r>
    </w:p>
    <w:p w14:paraId="0AA5FD3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1CF0BC98"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The school may ask for voluntary contributions towards the cost of school-time activities to assist with funding, subject to the following conditions:</w:t>
      </w:r>
    </w:p>
    <w:p w14:paraId="5A7FC5DE"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72D6CDC1" w14:textId="77777777" w:rsidR="008036F7" w:rsidRPr="008036F7" w:rsidRDefault="008036F7" w:rsidP="008036F7">
      <w:pPr>
        <w:widowControl/>
        <w:numPr>
          <w:ilvl w:val="0"/>
          <w:numId w:val="9"/>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Any children of parents who do not wish to contribute will not be treated any differently;</w:t>
      </w:r>
    </w:p>
    <w:p w14:paraId="35A06BD6"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6655BAFE" w14:textId="77777777" w:rsidR="008036F7" w:rsidRPr="008036F7" w:rsidRDefault="008036F7" w:rsidP="008036F7">
      <w:pPr>
        <w:widowControl/>
        <w:numPr>
          <w:ilvl w:val="0"/>
          <w:numId w:val="9"/>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Where there are insufficient contributions to make the activity viable, or the school cannot fund it from some other source, then the activity will be cancelled.</w:t>
      </w:r>
    </w:p>
    <w:p w14:paraId="01F3A2B4"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7AB5939A"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lastRenderedPageBreak/>
        <w:t>All requests to parents for voluntary contributions will make it clear that the contributions are voluntary and that there is no obligation to contribute.</w:t>
      </w:r>
    </w:p>
    <w:p w14:paraId="22EC6E57"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6351BFAB"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5232E893"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061126FF"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5B11C513" w14:textId="77777777" w:rsidR="008036F7" w:rsidRPr="008036F7" w:rsidRDefault="008036F7" w:rsidP="008036F7">
      <w:pPr>
        <w:widowControl/>
        <w:autoSpaceDE/>
        <w:autoSpaceDN/>
        <w:ind w:left="360"/>
        <w:jc w:val="both"/>
        <w:rPr>
          <w:rFonts w:ascii="Arial" w:eastAsia="Times New Roman" w:hAnsi="Arial" w:cs="Arial"/>
          <w:b/>
          <w:sz w:val="24"/>
          <w:szCs w:val="24"/>
          <w:lang w:val="en-GB" w:eastAsia="en-GB"/>
        </w:rPr>
      </w:pPr>
      <w:r w:rsidRPr="008036F7">
        <w:rPr>
          <w:rFonts w:ascii="Arial" w:eastAsia="Times New Roman" w:hAnsi="Arial" w:cs="Arial"/>
          <w:b/>
          <w:sz w:val="24"/>
          <w:szCs w:val="24"/>
          <w:lang w:val="en-GB" w:eastAsia="en-GB"/>
        </w:rPr>
        <w:t>Chargeable Activities</w:t>
      </w:r>
    </w:p>
    <w:p w14:paraId="53C24BD5"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5FE413BA"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The school may recover the full costs of the following activities but charges will not exceed actual cost:</w:t>
      </w:r>
    </w:p>
    <w:p w14:paraId="4BD5AF3F"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5FB0D435" w14:textId="77777777" w:rsidR="008036F7" w:rsidRPr="008036F7" w:rsidRDefault="008036F7" w:rsidP="008036F7">
      <w:pPr>
        <w:widowControl/>
        <w:numPr>
          <w:ilvl w:val="0"/>
          <w:numId w:val="6"/>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Any materials, books, instruments, or equipment, where the child’s parent wishes him/her to own them; </w:t>
      </w:r>
    </w:p>
    <w:p w14:paraId="1DC9EAAB"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663C6DCC" w14:textId="77777777" w:rsidR="008036F7" w:rsidRPr="008036F7" w:rsidRDefault="008036F7" w:rsidP="008036F7">
      <w:pPr>
        <w:widowControl/>
        <w:numPr>
          <w:ilvl w:val="0"/>
          <w:numId w:val="6"/>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Optional extras (see below); </w:t>
      </w:r>
    </w:p>
    <w:p w14:paraId="374D167C" w14:textId="77777777" w:rsidR="008036F7" w:rsidRPr="008036F7" w:rsidRDefault="008036F7" w:rsidP="008036F7">
      <w:pPr>
        <w:widowControl/>
        <w:autoSpaceDE/>
        <w:autoSpaceDN/>
        <w:ind w:left="1080"/>
        <w:jc w:val="both"/>
        <w:rPr>
          <w:rFonts w:ascii="Arial" w:eastAsia="Times New Roman" w:hAnsi="Arial" w:cs="Times New Roman"/>
          <w:sz w:val="24"/>
          <w:szCs w:val="20"/>
          <w:lang w:val="en-GB" w:eastAsia="en-GB"/>
        </w:rPr>
      </w:pPr>
    </w:p>
    <w:p w14:paraId="236451B0" w14:textId="77777777" w:rsidR="008036F7" w:rsidRPr="008036F7" w:rsidRDefault="008036F7" w:rsidP="008036F7">
      <w:pPr>
        <w:widowControl/>
        <w:numPr>
          <w:ilvl w:val="0"/>
          <w:numId w:val="6"/>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Music and vocal tuition, in limited circumstances. (See Appendix B); </w:t>
      </w:r>
    </w:p>
    <w:p w14:paraId="5A9EA115"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12967BCC" w14:textId="77777777" w:rsidR="008036F7" w:rsidRPr="008036F7" w:rsidRDefault="008036F7" w:rsidP="008036F7">
      <w:pPr>
        <w:widowControl/>
        <w:numPr>
          <w:ilvl w:val="0"/>
          <w:numId w:val="6"/>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Certain early years provision (see the Education (Charges for early years provision) regulations 2012);</w:t>
      </w:r>
    </w:p>
    <w:p w14:paraId="3217FA6E"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5CEF2613" w14:textId="77777777" w:rsidR="008036F7" w:rsidRPr="008036F7" w:rsidRDefault="008036F7" w:rsidP="008036F7">
      <w:pPr>
        <w:widowControl/>
        <w:numPr>
          <w:ilvl w:val="0"/>
          <w:numId w:val="6"/>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Community facilities. (See s27 education act 2002).</w:t>
      </w:r>
    </w:p>
    <w:p w14:paraId="5D94981E" w14:textId="77777777" w:rsidR="008036F7" w:rsidRPr="008036F7" w:rsidRDefault="008036F7" w:rsidP="008036F7">
      <w:pPr>
        <w:widowControl/>
        <w:adjustRightInd w:val="0"/>
        <w:ind w:left="360"/>
        <w:jc w:val="both"/>
        <w:rPr>
          <w:rFonts w:ascii="Arial" w:eastAsia="Times New Roman" w:hAnsi="Arial" w:cs="Arial"/>
          <w:color w:val="000000"/>
          <w:sz w:val="24"/>
          <w:szCs w:val="24"/>
          <w:lang w:val="en-GB" w:eastAsia="en-GB"/>
        </w:rPr>
      </w:pPr>
    </w:p>
    <w:p w14:paraId="289CA259" w14:textId="77777777" w:rsidR="008036F7" w:rsidRPr="008036F7" w:rsidRDefault="008036F7" w:rsidP="008036F7">
      <w:pPr>
        <w:widowControl/>
        <w:adjustRightInd w:val="0"/>
        <w:ind w:left="360"/>
        <w:jc w:val="both"/>
        <w:rPr>
          <w:rFonts w:ascii="Arial" w:eastAsia="Times New Roman" w:hAnsi="Arial" w:cs="Arial"/>
          <w:b/>
          <w:color w:val="000000"/>
          <w:sz w:val="24"/>
          <w:szCs w:val="24"/>
          <w:lang w:val="en-GB" w:eastAsia="en-GB"/>
        </w:rPr>
      </w:pPr>
      <w:r w:rsidRPr="008036F7">
        <w:rPr>
          <w:rFonts w:ascii="Arial" w:eastAsia="Times New Roman" w:hAnsi="Arial" w:cs="Arial"/>
          <w:b/>
          <w:color w:val="000000"/>
          <w:sz w:val="24"/>
          <w:szCs w:val="24"/>
          <w:lang w:val="en-GB" w:eastAsia="en-GB"/>
        </w:rPr>
        <w:t>Optional Extras</w:t>
      </w:r>
    </w:p>
    <w:p w14:paraId="1C0CF5F1" w14:textId="77777777" w:rsidR="008036F7" w:rsidRPr="008036F7" w:rsidRDefault="008036F7" w:rsidP="008036F7">
      <w:pPr>
        <w:widowControl/>
        <w:adjustRightInd w:val="0"/>
        <w:ind w:left="360"/>
        <w:jc w:val="both"/>
        <w:rPr>
          <w:rFonts w:ascii="Arial" w:eastAsia="Times New Roman" w:hAnsi="Arial" w:cs="Arial"/>
          <w:color w:val="000000"/>
          <w:sz w:val="24"/>
          <w:szCs w:val="24"/>
          <w:lang w:val="en-GB" w:eastAsia="en-GB"/>
        </w:rPr>
      </w:pPr>
    </w:p>
    <w:p w14:paraId="3843EE93" w14:textId="77777777" w:rsidR="008036F7" w:rsidRPr="008036F7" w:rsidRDefault="008036F7" w:rsidP="008036F7">
      <w:pPr>
        <w:widowControl/>
        <w:adjustRightInd w:val="0"/>
        <w:ind w:left="36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Charges may be made for some activities which are detailed below:</w:t>
      </w:r>
    </w:p>
    <w:p w14:paraId="212456F2" w14:textId="77777777" w:rsidR="008036F7" w:rsidRPr="008036F7" w:rsidRDefault="008036F7" w:rsidP="008036F7">
      <w:pPr>
        <w:widowControl/>
        <w:adjustRightInd w:val="0"/>
        <w:ind w:left="360"/>
        <w:jc w:val="both"/>
        <w:rPr>
          <w:rFonts w:ascii="Arial" w:eastAsia="Times New Roman" w:hAnsi="Arial" w:cs="Arial"/>
          <w:color w:val="000000"/>
          <w:sz w:val="24"/>
          <w:szCs w:val="24"/>
          <w:lang w:val="en-GB" w:eastAsia="en-GB"/>
        </w:rPr>
      </w:pPr>
    </w:p>
    <w:p w14:paraId="0A2837B7" w14:textId="77777777" w:rsidR="008036F7" w:rsidRPr="008036F7" w:rsidRDefault="008036F7" w:rsidP="008036F7">
      <w:pPr>
        <w:widowControl/>
        <w:numPr>
          <w:ilvl w:val="0"/>
          <w:numId w:val="7"/>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Education provided outside of school time that is not: </w:t>
      </w:r>
    </w:p>
    <w:p w14:paraId="43EE2AFE"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22F41F01" w14:textId="77777777" w:rsidR="008036F7" w:rsidRPr="008036F7" w:rsidRDefault="008036F7" w:rsidP="008036F7">
      <w:pPr>
        <w:widowControl/>
        <w:numPr>
          <w:ilvl w:val="0"/>
          <w:numId w:val="8"/>
        </w:numPr>
        <w:autoSpaceDE/>
        <w:autoSpaceDN/>
        <w:adjustRightInd w:val="0"/>
        <w:ind w:left="216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part of the national curriculum; </w:t>
      </w:r>
    </w:p>
    <w:p w14:paraId="0A561CD8" w14:textId="77777777" w:rsidR="008036F7" w:rsidRPr="008036F7" w:rsidRDefault="008036F7" w:rsidP="008036F7">
      <w:pPr>
        <w:widowControl/>
        <w:numPr>
          <w:ilvl w:val="0"/>
          <w:numId w:val="8"/>
        </w:numPr>
        <w:autoSpaceDE/>
        <w:autoSpaceDN/>
        <w:adjustRightInd w:val="0"/>
        <w:ind w:left="216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part of a syllabus for a prescribed public examination that the pupil is being prepared for at the school; </w:t>
      </w:r>
    </w:p>
    <w:p w14:paraId="249D35C8" w14:textId="77777777" w:rsidR="008036F7" w:rsidRPr="008036F7" w:rsidRDefault="008036F7" w:rsidP="008036F7">
      <w:pPr>
        <w:widowControl/>
        <w:numPr>
          <w:ilvl w:val="0"/>
          <w:numId w:val="8"/>
        </w:numPr>
        <w:autoSpaceDE/>
        <w:autoSpaceDN/>
        <w:adjustRightInd w:val="0"/>
        <w:ind w:left="216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part of religious education. </w:t>
      </w:r>
    </w:p>
    <w:p w14:paraId="3E24ECAF" w14:textId="77777777" w:rsidR="008036F7" w:rsidRPr="008036F7" w:rsidRDefault="008036F7" w:rsidP="008036F7">
      <w:pPr>
        <w:widowControl/>
        <w:adjustRightInd w:val="0"/>
        <w:ind w:left="2160"/>
        <w:jc w:val="both"/>
        <w:rPr>
          <w:rFonts w:ascii="Arial" w:eastAsia="Times New Roman" w:hAnsi="Arial" w:cs="Arial"/>
          <w:color w:val="000000"/>
          <w:sz w:val="24"/>
          <w:szCs w:val="24"/>
          <w:lang w:val="en-GB" w:eastAsia="en-GB"/>
        </w:rPr>
      </w:pPr>
    </w:p>
    <w:p w14:paraId="2998C3CD" w14:textId="77777777" w:rsidR="008036F7" w:rsidRPr="008036F7" w:rsidRDefault="008036F7" w:rsidP="008036F7">
      <w:pPr>
        <w:widowControl/>
        <w:numPr>
          <w:ilvl w:val="0"/>
          <w:numId w:val="7"/>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Examination entry fee(s) if the registered pupil has not been prepared for the examination(s) at the school; </w:t>
      </w:r>
    </w:p>
    <w:p w14:paraId="649C5B39"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5D648C0C" w14:textId="77777777" w:rsidR="008036F7" w:rsidRPr="008036F7" w:rsidRDefault="008036F7" w:rsidP="008036F7">
      <w:pPr>
        <w:widowControl/>
        <w:numPr>
          <w:ilvl w:val="0"/>
          <w:numId w:val="7"/>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Transport (other than transport that is required to take the pupil to school or to other premises where the local authority/governing body have arranged for the pupil to be provided with education); </w:t>
      </w:r>
    </w:p>
    <w:p w14:paraId="755D893D" w14:textId="77777777" w:rsidR="008036F7" w:rsidRPr="008036F7" w:rsidRDefault="008036F7" w:rsidP="008036F7">
      <w:pPr>
        <w:widowControl/>
        <w:autoSpaceDE/>
        <w:autoSpaceDN/>
        <w:ind w:left="1080"/>
        <w:jc w:val="both"/>
        <w:rPr>
          <w:rFonts w:ascii="Arial" w:eastAsia="Times New Roman" w:hAnsi="Arial" w:cs="Times New Roman"/>
          <w:sz w:val="24"/>
          <w:szCs w:val="20"/>
          <w:lang w:val="en-GB" w:eastAsia="en-GB"/>
        </w:rPr>
      </w:pPr>
    </w:p>
    <w:p w14:paraId="2066E40B" w14:textId="77777777" w:rsidR="008036F7" w:rsidRPr="008036F7" w:rsidRDefault="008036F7" w:rsidP="008036F7">
      <w:pPr>
        <w:widowControl/>
        <w:numPr>
          <w:ilvl w:val="0"/>
          <w:numId w:val="7"/>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Board and lodging for a pupil on a residential visit (subject to remission arrangements)</w:t>
      </w:r>
    </w:p>
    <w:p w14:paraId="26474FA4"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18C711A9" w14:textId="77777777" w:rsidR="008036F7" w:rsidRPr="008036F7" w:rsidRDefault="008036F7" w:rsidP="008036F7">
      <w:pPr>
        <w:widowControl/>
        <w:numPr>
          <w:ilvl w:val="0"/>
          <w:numId w:val="7"/>
        </w:numPr>
        <w:autoSpaceDE/>
        <w:autoSpaceDN/>
        <w:adjustRightInd w:val="0"/>
        <w:ind w:left="1080"/>
        <w:jc w:val="both"/>
        <w:rPr>
          <w:rFonts w:ascii="Arial" w:eastAsia="Times New Roman" w:hAnsi="Arial" w:cs="Arial"/>
          <w:color w:val="000000"/>
          <w:sz w:val="24"/>
          <w:szCs w:val="24"/>
          <w:lang w:val="en-GB" w:eastAsia="en-GB"/>
        </w:rPr>
      </w:pPr>
      <w:r w:rsidRPr="008036F7">
        <w:rPr>
          <w:rFonts w:ascii="Arial" w:eastAsia="Times New Roman" w:hAnsi="Arial" w:cs="Arial"/>
          <w:color w:val="000000"/>
          <w:sz w:val="24"/>
          <w:szCs w:val="24"/>
          <w:lang w:val="en-GB" w:eastAsia="en-GB"/>
        </w:rPr>
        <w:t xml:space="preserve">Extended day services offered to pupils (for example breakfast club, after-school clubs, tea and supervised homework sessions where this is run under the responsibility of the governing body). </w:t>
      </w:r>
    </w:p>
    <w:p w14:paraId="27FD3406" w14:textId="77777777" w:rsidR="008036F7" w:rsidRPr="008036F7" w:rsidRDefault="008036F7" w:rsidP="008036F7">
      <w:pPr>
        <w:widowControl/>
        <w:adjustRightInd w:val="0"/>
        <w:ind w:left="1080"/>
        <w:jc w:val="both"/>
        <w:rPr>
          <w:rFonts w:ascii="Arial" w:eastAsia="Times New Roman" w:hAnsi="Arial" w:cs="Arial"/>
          <w:color w:val="000000"/>
          <w:sz w:val="24"/>
          <w:szCs w:val="24"/>
          <w:lang w:val="en-GB" w:eastAsia="en-GB"/>
        </w:rPr>
      </w:pPr>
    </w:p>
    <w:p w14:paraId="37C1836D" w14:textId="77777777" w:rsidR="008036F7" w:rsidRPr="008036F7" w:rsidRDefault="008036F7" w:rsidP="008036F7">
      <w:pPr>
        <w:widowControl/>
        <w:autoSpaceDE/>
        <w:autoSpaceDN/>
        <w:ind w:left="904"/>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(Note: schools may wish to attach a schedule of current charges as an appendix to the policy)</w:t>
      </w:r>
    </w:p>
    <w:p w14:paraId="15DBBDBF"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2A0B175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068C0F80"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463B4444"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6AB6C954"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0156998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In calculating the cost of optional extras an amount may be included in relation to: </w:t>
      </w:r>
    </w:p>
    <w:p w14:paraId="724D5743"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1C19A984" w14:textId="77777777" w:rsidR="008036F7" w:rsidRPr="008036F7" w:rsidRDefault="008036F7" w:rsidP="008036F7">
      <w:pPr>
        <w:widowControl/>
        <w:numPr>
          <w:ilvl w:val="0"/>
          <w:numId w:val="10"/>
        </w:numPr>
        <w:autoSpaceDE/>
        <w:autoSpaceDN/>
        <w:ind w:left="108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Any materials, books, instruments, or equipment provided in connection with the optional extra; </w:t>
      </w:r>
    </w:p>
    <w:p w14:paraId="1F88FBDB" w14:textId="77777777" w:rsidR="008036F7" w:rsidRPr="008036F7" w:rsidRDefault="008036F7" w:rsidP="008036F7">
      <w:pPr>
        <w:widowControl/>
        <w:autoSpaceDE/>
        <w:autoSpaceDN/>
        <w:ind w:left="1080"/>
        <w:jc w:val="both"/>
        <w:rPr>
          <w:rFonts w:ascii="Arial" w:eastAsia="Times New Roman" w:hAnsi="Arial" w:cs="Arial"/>
          <w:sz w:val="24"/>
          <w:szCs w:val="24"/>
          <w:lang w:val="en-GB" w:eastAsia="en-GB"/>
        </w:rPr>
      </w:pPr>
    </w:p>
    <w:p w14:paraId="6532BE4C" w14:textId="77777777" w:rsidR="008036F7" w:rsidRPr="008036F7" w:rsidRDefault="008036F7" w:rsidP="008036F7">
      <w:pPr>
        <w:widowControl/>
        <w:numPr>
          <w:ilvl w:val="0"/>
          <w:numId w:val="10"/>
        </w:numPr>
        <w:autoSpaceDE/>
        <w:autoSpaceDN/>
        <w:ind w:left="108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The cost of buildings and accommodation; </w:t>
      </w:r>
    </w:p>
    <w:p w14:paraId="66BB5D39" w14:textId="77777777" w:rsidR="008036F7" w:rsidRPr="008036F7" w:rsidRDefault="008036F7" w:rsidP="008036F7">
      <w:pPr>
        <w:widowControl/>
        <w:autoSpaceDE/>
        <w:autoSpaceDN/>
        <w:ind w:left="1080"/>
        <w:jc w:val="both"/>
        <w:rPr>
          <w:rFonts w:ascii="Arial" w:eastAsia="Times New Roman" w:hAnsi="Arial" w:cs="Arial"/>
          <w:sz w:val="24"/>
          <w:szCs w:val="24"/>
          <w:lang w:val="en-GB" w:eastAsia="en-GB"/>
        </w:rPr>
      </w:pPr>
    </w:p>
    <w:p w14:paraId="3CF437F6" w14:textId="77777777" w:rsidR="008036F7" w:rsidRPr="008036F7" w:rsidRDefault="008036F7" w:rsidP="008036F7">
      <w:pPr>
        <w:widowControl/>
        <w:numPr>
          <w:ilvl w:val="0"/>
          <w:numId w:val="10"/>
        </w:numPr>
        <w:autoSpaceDE/>
        <w:autoSpaceDN/>
        <w:ind w:left="108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Non-teaching staff; </w:t>
      </w:r>
    </w:p>
    <w:p w14:paraId="0013B38F" w14:textId="77777777" w:rsidR="008036F7" w:rsidRPr="008036F7" w:rsidRDefault="008036F7" w:rsidP="008036F7">
      <w:pPr>
        <w:widowControl/>
        <w:autoSpaceDE/>
        <w:autoSpaceDN/>
        <w:ind w:left="1080"/>
        <w:jc w:val="both"/>
        <w:rPr>
          <w:rFonts w:ascii="Arial" w:eastAsia="Times New Roman" w:hAnsi="Arial" w:cs="Arial"/>
          <w:sz w:val="24"/>
          <w:szCs w:val="24"/>
          <w:lang w:val="en-GB" w:eastAsia="en-GB"/>
        </w:rPr>
      </w:pPr>
    </w:p>
    <w:p w14:paraId="0EDC2A9A" w14:textId="77777777" w:rsidR="008036F7" w:rsidRPr="008036F7" w:rsidRDefault="008036F7" w:rsidP="008036F7">
      <w:pPr>
        <w:widowControl/>
        <w:numPr>
          <w:ilvl w:val="0"/>
          <w:numId w:val="10"/>
        </w:numPr>
        <w:autoSpaceDE/>
        <w:autoSpaceDN/>
        <w:ind w:left="108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Teaching staff engaged under contracts for services purely to provide an optional extra, this includes supply teachers engaged specifically to provide the optional extra; and </w:t>
      </w:r>
    </w:p>
    <w:p w14:paraId="2F5B0B86" w14:textId="77777777" w:rsidR="008036F7" w:rsidRPr="008036F7" w:rsidRDefault="008036F7" w:rsidP="008036F7">
      <w:pPr>
        <w:widowControl/>
        <w:autoSpaceDE/>
        <w:autoSpaceDN/>
        <w:ind w:left="1080"/>
        <w:jc w:val="both"/>
        <w:rPr>
          <w:rFonts w:ascii="Arial" w:eastAsia="Times New Roman" w:hAnsi="Arial" w:cs="Arial"/>
          <w:sz w:val="24"/>
          <w:szCs w:val="24"/>
          <w:lang w:val="en-GB" w:eastAsia="en-GB"/>
        </w:rPr>
      </w:pPr>
    </w:p>
    <w:p w14:paraId="52D5CFF1" w14:textId="77777777" w:rsidR="008036F7" w:rsidRPr="008036F7" w:rsidRDefault="008036F7" w:rsidP="008036F7">
      <w:pPr>
        <w:widowControl/>
        <w:numPr>
          <w:ilvl w:val="0"/>
          <w:numId w:val="10"/>
        </w:numPr>
        <w:autoSpaceDE/>
        <w:autoSpaceDN/>
        <w:ind w:left="108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The cost, or an appropriate proportion of the costs, for teaching staff employed to provide tuition in playing a musical instrument, or vocal tuition, where the tuition is an optional extra. </w:t>
      </w:r>
    </w:p>
    <w:p w14:paraId="6F972405"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144DBAFF"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Any charge made in respect of individual pupils will not exceed the actual cost of providing the optional extra activity, divided equally by the number of pupils participating.</w:t>
      </w:r>
    </w:p>
    <w:p w14:paraId="050B80C3"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25576E31"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262B0DDE"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b/>
          <w:sz w:val="24"/>
          <w:szCs w:val="24"/>
          <w:lang w:val="en-GB" w:eastAsia="en-GB"/>
        </w:rPr>
        <w:t>REMISSIONS POLICY</w:t>
      </w:r>
    </w:p>
    <w:p w14:paraId="5CBFBCB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42B87640"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There will be no board and lodgings charges for pupils whose parents/carers are receiving specified benefits. This is subject to change but usually equates to pupils being eligible for free school meals. </w:t>
      </w:r>
    </w:p>
    <w:p w14:paraId="399D5C0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64E140A7"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Charges for other 'chargeable activities' may be fully or partially remitted. Where appropriate Governors approve the use of the delegated budget and other funding streams such as Pupil Premium to allow 'chargeable activities' to be fully or partly remitted.</w:t>
      </w:r>
    </w:p>
    <w:p w14:paraId="307A3005"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5A90F220"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Details of remission arrangements will be stipulated when parents are advised of charges for individual activities.</w:t>
      </w:r>
    </w:p>
    <w:p w14:paraId="05A5AC51"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3FD0481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346B4C37"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13579EFE"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237B34EA"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48A9C927"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3496B655"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14DDBA91"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194AFE6E"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41098C3F" w14:textId="77777777" w:rsidR="00E64AB2" w:rsidRPr="008036F7" w:rsidRDefault="008036F7" w:rsidP="00E64AB2">
      <w:pPr>
        <w:widowControl/>
        <w:autoSpaceDE/>
        <w:autoSpaceDN/>
        <w:ind w:left="360"/>
        <w:jc w:val="right"/>
        <w:rPr>
          <w:rFonts w:ascii="Arial" w:eastAsia="Times New Roman" w:hAnsi="Arial" w:cs="Arial"/>
          <w:b/>
          <w:sz w:val="24"/>
          <w:szCs w:val="24"/>
          <w:lang w:val="en-GB" w:eastAsia="en-GB"/>
        </w:rPr>
      </w:pPr>
      <w:r w:rsidRPr="008036F7">
        <w:rPr>
          <w:rFonts w:ascii="Arial" w:eastAsia="Times New Roman" w:hAnsi="Arial" w:cs="Arial"/>
          <w:sz w:val="24"/>
          <w:szCs w:val="24"/>
          <w:lang w:val="en-GB" w:eastAsia="en-GB"/>
        </w:rPr>
        <w:br w:type="page"/>
      </w:r>
      <w:r w:rsidRPr="008036F7">
        <w:rPr>
          <w:rFonts w:ascii="Arial" w:eastAsia="Times New Roman" w:hAnsi="Arial" w:cs="Arial"/>
          <w:sz w:val="24"/>
          <w:szCs w:val="24"/>
          <w:lang w:val="en-GB" w:eastAsia="en-GB"/>
        </w:rPr>
        <w:lastRenderedPageBreak/>
        <w:tab/>
      </w:r>
      <w:r w:rsidRPr="008036F7">
        <w:rPr>
          <w:rFonts w:ascii="Arial" w:eastAsia="Times New Roman" w:hAnsi="Arial" w:cs="Arial"/>
          <w:sz w:val="24"/>
          <w:szCs w:val="24"/>
          <w:lang w:val="en-GB" w:eastAsia="en-GB"/>
        </w:rPr>
        <w:tab/>
      </w:r>
      <w:r w:rsidRPr="008036F7">
        <w:rPr>
          <w:rFonts w:ascii="Arial" w:eastAsia="Times New Roman" w:hAnsi="Arial" w:cs="Arial"/>
          <w:sz w:val="24"/>
          <w:szCs w:val="24"/>
          <w:lang w:val="en-GB" w:eastAsia="en-GB"/>
        </w:rPr>
        <w:tab/>
      </w:r>
      <w:r w:rsidRPr="008036F7">
        <w:rPr>
          <w:rFonts w:ascii="Arial" w:eastAsia="Times New Roman" w:hAnsi="Arial" w:cs="Arial"/>
          <w:sz w:val="24"/>
          <w:szCs w:val="24"/>
          <w:lang w:val="en-GB" w:eastAsia="en-GB"/>
        </w:rPr>
        <w:tab/>
      </w:r>
      <w:r w:rsidRPr="008036F7">
        <w:rPr>
          <w:rFonts w:ascii="Arial" w:eastAsia="Times New Roman" w:hAnsi="Arial" w:cs="Arial"/>
          <w:sz w:val="24"/>
          <w:szCs w:val="24"/>
          <w:lang w:val="en-GB" w:eastAsia="en-GB"/>
        </w:rPr>
        <w:tab/>
      </w:r>
      <w:r w:rsidRPr="008036F7">
        <w:rPr>
          <w:rFonts w:ascii="Arial" w:eastAsia="Times New Roman" w:hAnsi="Arial" w:cs="Arial"/>
          <w:sz w:val="24"/>
          <w:szCs w:val="24"/>
          <w:lang w:val="en-GB" w:eastAsia="en-GB"/>
        </w:rPr>
        <w:tab/>
      </w:r>
      <w:r w:rsidRPr="008036F7">
        <w:rPr>
          <w:rFonts w:ascii="Arial" w:eastAsia="Times New Roman" w:hAnsi="Arial" w:cs="Arial"/>
          <w:sz w:val="24"/>
          <w:szCs w:val="24"/>
          <w:lang w:val="en-GB" w:eastAsia="en-GB"/>
        </w:rPr>
        <w:tab/>
      </w:r>
      <w:r w:rsidRPr="008036F7">
        <w:rPr>
          <w:rFonts w:ascii="Arial" w:eastAsia="Times New Roman" w:hAnsi="Arial" w:cs="Arial"/>
          <w:sz w:val="24"/>
          <w:szCs w:val="24"/>
          <w:lang w:val="en-GB" w:eastAsia="en-GB"/>
        </w:rPr>
        <w:tab/>
      </w:r>
      <w:r w:rsidRPr="008036F7">
        <w:rPr>
          <w:rFonts w:ascii="Arial" w:eastAsia="Times New Roman" w:hAnsi="Arial" w:cs="Arial"/>
          <w:sz w:val="24"/>
          <w:szCs w:val="24"/>
          <w:lang w:val="en-GB" w:eastAsia="en-GB"/>
        </w:rPr>
        <w:tab/>
      </w:r>
      <w:r w:rsidRPr="008036F7">
        <w:rPr>
          <w:rFonts w:ascii="Arial" w:eastAsia="Times New Roman" w:hAnsi="Arial" w:cs="Arial"/>
          <w:sz w:val="24"/>
          <w:szCs w:val="24"/>
          <w:lang w:val="en-GB" w:eastAsia="en-GB"/>
        </w:rPr>
        <w:tab/>
      </w:r>
      <w:r w:rsidR="00E64AB2" w:rsidRPr="008036F7">
        <w:rPr>
          <w:rFonts w:ascii="Arial" w:eastAsia="Times New Roman" w:hAnsi="Arial" w:cs="Arial"/>
          <w:b/>
          <w:sz w:val="24"/>
          <w:szCs w:val="24"/>
          <w:lang w:val="en-GB" w:eastAsia="en-GB"/>
        </w:rPr>
        <w:t>APPENDIX A</w:t>
      </w:r>
    </w:p>
    <w:p w14:paraId="0899F303" w14:textId="0E648330"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150C7FDA" w14:textId="77777777" w:rsidR="008036F7" w:rsidRPr="008036F7" w:rsidRDefault="008036F7" w:rsidP="008036F7">
      <w:pPr>
        <w:widowControl/>
        <w:autoSpaceDE/>
        <w:autoSpaceDN/>
        <w:ind w:left="360"/>
        <w:jc w:val="both"/>
        <w:rPr>
          <w:rFonts w:ascii="Arial" w:eastAsia="Times New Roman" w:hAnsi="Arial" w:cs="Arial"/>
          <w:b/>
          <w:bCs/>
          <w:sz w:val="24"/>
          <w:szCs w:val="24"/>
          <w:lang w:val="en-GB" w:eastAsia="en-GB"/>
        </w:rPr>
      </w:pPr>
      <w:r w:rsidRPr="008036F7">
        <w:rPr>
          <w:rFonts w:ascii="Arial" w:eastAsia="Times New Roman" w:hAnsi="Arial" w:cs="Arial"/>
          <w:b/>
          <w:bCs/>
          <w:sz w:val="24"/>
          <w:szCs w:val="24"/>
          <w:lang w:val="en-GB" w:eastAsia="en-GB"/>
        </w:rPr>
        <w:t>MUSIC TUITION</w:t>
      </w:r>
    </w:p>
    <w:p w14:paraId="1B9185CB"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38C68E0B" w14:textId="77777777" w:rsidR="008036F7" w:rsidRPr="009B4B3B" w:rsidRDefault="008036F7" w:rsidP="008036F7">
      <w:pPr>
        <w:widowControl/>
        <w:autoSpaceDE/>
        <w:autoSpaceDN/>
        <w:ind w:left="360"/>
        <w:jc w:val="both"/>
        <w:rPr>
          <w:rFonts w:ascii="Arial" w:eastAsia="Times New Roman" w:hAnsi="Arial" w:cs="Arial"/>
          <w:sz w:val="24"/>
          <w:szCs w:val="24"/>
          <w:lang w:val="en-GB" w:eastAsia="en-GB"/>
        </w:rPr>
      </w:pPr>
      <w:r w:rsidRPr="009B4B3B">
        <w:rPr>
          <w:rFonts w:ascii="Arial" w:eastAsia="Times New Roman" w:hAnsi="Arial" w:cs="Arial"/>
          <w:sz w:val="24"/>
          <w:szCs w:val="24"/>
          <w:lang w:val="en-GB" w:eastAsia="en-GB"/>
        </w:rPr>
        <w:t>Link to Government guidance: -</w:t>
      </w:r>
    </w:p>
    <w:p w14:paraId="344418E9" w14:textId="77777777" w:rsidR="008036F7" w:rsidRPr="008036F7" w:rsidRDefault="001E069C" w:rsidP="008036F7">
      <w:pPr>
        <w:widowControl/>
        <w:autoSpaceDE/>
        <w:autoSpaceDN/>
        <w:ind w:left="360"/>
        <w:jc w:val="both"/>
        <w:rPr>
          <w:rFonts w:ascii="Arial" w:eastAsia="Times New Roman" w:hAnsi="Arial" w:cs="Arial"/>
          <w:sz w:val="24"/>
          <w:szCs w:val="24"/>
          <w:lang w:val="en-GB" w:eastAsia="en-GB"/>
        </w:rPr>
      </w:pPr>
      <w:hyperlink r:id="rId12" w:history="1">
        <w:r w:rsidR="008036F7" w:rsidRPr="009B4B3B">
          <w:rPr>
            <w:rFonts w:ascii="Arial" w:eastAsia="Times New Roman" w:hAnsi="Arial" w:cs="Arial"/>
            <w:color w:val="0000FF"/>
            <w:sz w:val="24"/>
            <w:szCs w:val="24"/>
            <w:u w:val="single"/>
            <w:lang w:val="en-GB" w:eastAsia="en-GB"/>
          </w:rPr>
          <w:t>https://www.legislation.gov.uk/uksi/2007/2239/pdfs/uksiem_20072239_en.pdf</w:t>
        </w:r>
      </w:hyperlink>
    </w:p>
    <w:p w14:paraId="337C5F1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4559A56A"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Although the law states that, in general, all education provided during school hours must be free, instrumental and vocal music tuition is an exception to that rule. </w:t>
      </w:r>
    </w:p>
    <w:p w14:paraId="1B2BB119"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7635BA89"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The Charges for Music Tuition (England) Regulations 2007 set out the circumstances in which charges can be made for tuition in playing a musical instrument, including vocal tuition. </w:t>
      </w:r>
    </w:p>
    <w:p w14:paraId="06420B4A"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2EB7D08E"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14:paraId="5CC893A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 </w:t>
      </w:r>
    </w:p>
    <w:p w14:paraId="15D6479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r w:rsidRPr="008036F7">
        <w:rPr>
          <w:rFonts w:ascii="Arial" w:eastAsia="Times New Roman" w:hAnsi="Arial" w:cs="Arial"/>
          <w:sz w:val="24"/>
          <w:szCs w:val="24"/>
          <w:lang w:val="en-GB" w:eastAsia="en-GB"/>
        </w:rPr>
        <w:t xml:space="preserve">The regulations make clear that charging may not be made if the teaching is either an essential part of the national curriculum, or is provided under the first access to the key stage 2 Instrumental and Vocal Tuition Programme. </w:t>
      </w:r>
      <w:r w:rsidRPr="009B4B3B">
        <w:rPr>
          <w:rFonts w:ascii="Arial" w:eastAsia="Times New Roman" w:hAnsi="Arial" w:cs="Arial"/>
          <w:sz w:val="24"/>
          <w:szCs w:val="24"/>
          <w:lang w:val="en-GB" w:eastAsia="en-GB"/>
        </w:rPr>
        <w:t xml:space="preserve">They also make clear that no charge may be made in respect of a pupil who is looked after by a local authority (within the meaning of section 22(l) of the Children Act 1989). </w:t>
      </w:r>
      <w:hyperlink r:id="rId13" w:history="1">
        <w:r w:rsidRPr="009B4B3B">
          <w:rPr>
            <w:rFonts w:ascii="Arial" w:eastAsia="Times New Roman" w:hAnsi="Arial" w:cs="Times New Roman"/>
            <w:color w:val="0000FF"/>
            <w:sz w:val="24"/>
            <w:szCs w:val="20"/>
            <w:u w:val="single"/>
            <w:lang w:val="en-GB" w:eastAsia="en-GB"/>
          </w:rPr>
          <w:t>Children Act 1989 (legislation.gov.uk)</w:t>
        </w:r>
      </w:hyperlink>
    </w:p>
    <w:p w14:paraId="58861DDD" w14:textId="77777777" w:rsidR="008036F7" w:rsidRPr="008036F7" w:rsidRDefault="008036F7" w:rsidP="008036F7">
      <w:pPr>
        <w:widowControl/>
        <w:autoSpaceDE/>
        <w:autoSpaceDN/>
        <w:ind w:left="360"/>
        <w:jc w:val="both"/>
        <w:rPr>
          <w:rFonts w:ascii="Arial" w:eastAsia="Times New Roman" w:hAnsi="Arial" w:cs="Arial"/>
          <w:sz w:val="24"/>
          <w:szCs w:val="24"/>
          <w:lang w:val="en-GB" w:eastAsia="en-GB"/>
        </w:rPr>
      </w:pPr>
    </w:p>
    <w:p w14:paraId="544EC5C4" w14:textId="77777777" w:rsidR="00E64AB2" w:rsidRDefault="00E64AB2">
      <w:pPr>
        <w:rPr>
          <w:rFonts w:ascii="Arial" w:hAnsi="Arial" w:cs="Arial"/>
          <w:sz w:val="26"/>
          <w:szCs w:val="26"/>
        </w:rPr>
      </w:pPr>
      <w:r>
        <w:rPr>
          <w:rFonts w:ascii="Arial" w:hAnsi="Arial" w:cs="Arial"/>
        </w:rPr>
        <w:br w:type="page"/>
      </w:r>
    </w:p>
    <w:p w14:paraId="6D05C35F" w14:textId="54447E51" w:rsidR="00E64AB2" w:rsidRPr="008036F7" w:rsidRDefault="00E64AB2" w:rsidP="00E64AB2">
      <w:pPr>
        <w:widowControl/>
        <w:autoSpaceDE/>
        <w:autoSpaceDN/>
        <w:ind w:left="360"/>
        <w:jc w:val="right"/>
        <w:rPr>
          <w:rFonts w:ascii="Arial" w:eastAsia="Times New Roman" w:hAnsi="Arial" w:cs="Arial"/>
          <w:b/>
          <w:sz w:val="24"/>
          <w:szCs w:val="24"/>
          <w:lang w:val="en-GB" w:eastAsia="en-GB"/>
        </w:rPr>
      </w:pPr>
      <w:r w:rsidRPr="008036F7">
        <w:rPr>
          <w:rFonts w:ascii="Arial" w:eastAsia="Times New Roman" w:hAnsi="Arial" w:cs="Arial"/>
          <w:b/>
          <w:sz w:val="24"/>
          <w:szCs w:val="24"/>
          <w:lang w:val="en-GB" w:eastAsia="en-GB"/>
        </w:rPr>
        <w:lastRenderedPageBreak/>
        <w:t xml:space="preserve">APPENDIX </w:t>
      </w:r>
      <w:r>
        <w:rPr>
          <w:rFonts w:ascii="Arial" w:eastAsia="Times New Roman" w:hAnsi="Arial" w:cs="Arial"/>
          <w:b/>
          <w:sz w:val="24"/>
          <w:szCs w:val="24"/>
          <w:lang w:val="en-GB" w:eastAsia="en-GB"/>
        </w:rPr>
        <w:t>B</w:t>
      </w:r>
    </w:p>
    <w:p w14:paraId="659438BA" w14:textId="77777777" w:rsidR="00E64AB2" w:rsidRDefault="00E64AB2" w:rsidP="008036F7">
      <w:pPr>
        <w:pStyle w:val="Heading5"/>
        <w:spacing w:line="295" w:lineRule="exact"/>
        <w:ind w:left="1027"/>
        <w:rPr>
          <w:rFonts w:ascii="Arial" w:hAnsi="Arial" w:cs="Arial"/>
        </w:rPr>
      </w:pPr>
    </w:p>
    <w:p w14:paraId="43202D46" w14:textId="77777777" w:rsidR="00E64AB2" w:rsidRPr="009B4B3B" w:rsidRDefault="00E64AB2" w:rsidP="00E64AB2">
      <w:pPr>
        <w:ind w:firstLine="360"/>
        <w:rPr>
          <w:rFonts w:ascii="Arial" w:hAnsi="Arial" w:cs="Arial"/>
          <w:i/>
          <w:iCs/>
          <w:sz w:val="24"/>
          <w:u w:val="single"/>
        </w:rPr>
      </w:pPr>
      <w:r w:rsidRPr="009B4B3B">
        <w:rPr>
          <w:rFonts w:ascii="Arial" w:hAnsi="Arial" w:cs="Arial"/>
          <w:i/>
          <w:iCs/>
          <w:sz w:val="24"/>
          <w:u w:val="single"/>
        </w:rPr>
        <w:t>SCALE OF CHARGES</w:t>
      </w:r>
    </w:p>
    <w:p w14:paraId="4475AA6D" w14:textId="77777777" w:rsidR="00E64AB2" w:rsidRPr="009B4B3B" w:rsidRDefault="00E64AB2" w:rsidP="00E64AB2">
      <w:pPr>
        <w:rPr>
          <w:rFonts w:ascii="Arial" w:hAnsi="Arial" w:cs="Arial"/>
          <w:sz w:val="24"/>
        </w:rPr>
      </w:pPr>
    </w:p>
    <w:p w14:paraId="7117E2D3" w14:textId="77777777" w:rsidR="00E64AB2" w:rsidRPr="009B4B3B" w:rsidRDefault="00E64AB2" w:rsidP="00E64AB2">
      <w:pPr>
        <w:ind w:firstLine="360"/>
        <w:rPr>
          <w:rFonts w:ascii="Arial" w:hAnsi="Arial" w:cs="Arial"/>
          <w:b/>
          <w:sz w:val="24"/>
          <w:u w:val="single"/>
        </w:rPr>
      </w:pPr>
      <w:r w:rsidRPr="009B4B3B">
        <w:rPr>
          <w:rFonts w:ascii="Arial" w:hAnsi="Arial" w:cs="Arial"/>
          <w:b/>
          <w:sz w:val="24"/>
          <w:u w:val="single"/>
        </w:rPr>
        <w:t>For Hire</w:t>
      </w:r>
    </w:p>
    <w:p w14:paraId="3C65A094" w14:textId="77777777" w:rsidR="00E64AB2" w:rsidRPr="009B4B3B" w:rsidRDefault="00E64AB2" w:rsidP="00E64AB2">
      <w:pPr>
        <w:rPr>
          <w:rFonts w:ascii="Arial" w:hAnsi="Arial" w:cs="Arial"/>
          <w:sz w:val="24"/>
        </w:rPr>
      </w:pPr>
    </w:p>
    <w:p w14:paraId="21CE2536" w14:textId="175C4362" w:rsidR="00E64AB2" w:rsidRPr="009B4B3B" w:rsidRDefault="00E64AB2" w:rsidP="00E64AB2">
      <w:pPr>
        <w:ind w:firstLine="360"/>
        <w:rPr>
          <w:rFonts w:ascii="Arial" w:hAnsi="Arial" w:cs="Arial"/>
          <w:sz w:val="24"/>
        </w:rPr>
      </w:pPr>
      <w:r w:rsidRPr="009B4B3B">
        <w:rPr>
          <w:rFonts w:ascii="Arial" w:hAnsi="Arial" w:cs="Arial"/>
          <w:b/>
          <w:sz w:val="24"/>
        </w:rPr>
        <w:t>Village Organisations</w:t>
      </w:r>
      <w:r w:rsidRPr="009B4B3B">
        <w:rPr>
          <w:rFonts w:ascii="Arial" w:hAnsi="Arial" w:cs="Arial"/>
          <w:sz w:val="24"/>
        </w:rPr>
        <w:t xml:space="preserve"> -</w:t>
      </w:r>
      <w:r w:rsidRPr="009B4B3B">
        <w:rPr>
          <w:rFonts w:ascii="Arial" w:hAnsi="Arial" w:cs="Arial"/>
          <w:sz w:val="24"/>
        </w:rPr>
        <w:tab/>
      </w:r>
      <w:r w:rsidRPr="009B4B3B">
        <w:rPr>
          <w:rFonts w:ascii="Arial" w:hAnsi="Arial" w:cs="Arial"/>
          <w:sz w:val="24"/>
        </w:rPr>
        <w:tab/>
        <w:t>£1</w:t>
      </w:r>
      <w:r w:rsidR="001E069C">
        <w:rPr>
          <w:rFonts w:ascii="Arial" w:hAnsi="Arial" w:cs="Arial"/>
          <w:sz w:val="24"/>
        </w:rPr>
        <w:t>5</w:t>
      </w:r>
      <w:r w:rsidRPr="009B4B3B">
        <w:rPr>
          <w:rFonts w:ascii="Arial" w:hAnsi="Arial" w:cs="Arial"/>
          <w:sz w:val="24"/>
        </w:rPr>
        <w:t xml:space="preserve"> per hour, or part thereof.</w:t>
      </w:r>
    </w:p>
    <w:p w14:paraId="7C763B1E" w14:textId="77777777" w:rsidR="00E64AB2" w:rsidRPr="009B4B3B" w:rsidRDefault="00E64AB2" w:rsidP="00E64AB2">
      <w:pPr>
        <w:rPr>
          <w:rFonts w:ascii="Arial" w:hAnsi="Arial" w:cs="Arial"/>
          <w:sz w:val="24"/>
        </w:rPr>
      </w:pPr>
      <w:r w:rsidRPr="009B4B3B">
        <w:rPr>
          <w:rFonts w:ascii="Arial" w:hAnsi="Arial" w:cs="Arial"/>
          <w:sz w:val="24"/>
        </w:rPr>
        <w:tab/>
      </w:r>
      <w:r w:rsidRPr="009B4B3B">
        <w:rPr>
          <w:rFonts w:ascii="Arial" w:hAnsi="Arial" w:cs="Arial"/>
          <w:sz w:val="24"/>
        </w:rPr>
        <w:tab/>
      </w:r>
      <w:r w:rsidRPr="009B4B3B">
        <w:rPr>
          <w:rFonts w:ascii="Arial" w:hAnsi="Arial" w:cs="Arial"/>
          <w:sz w:val="24"/>
        </w:rPr>
        <w:tab/>
      </w:r>
      <w:r w:rsidRPr="009B4B3B">
        <w:rPr>
          <w:rFonts w:ascii="Arial" w:hAnsi="Arial" w:cs="Arial"/>
          <w:sz w:val="24"/>
        </w:rPr>
        <w:tab/>
      </w:r>
      <w:r w:rsidRPr="009B4B3B">
        <w:rPr>
          <w:rFonts w:ascii="Arial" w:hAnsi="Arial" w:cs="Arial"/>
          <w:sz w:val="24"/>
        </w:rPr>
        <w:tab/>
      </w:r>
      <w:r w:rsidRPr="009B4B3B">
        <w:rPr>
          <w:rFonts w:ascii="Arial" w:hAnsi="Arial" w:cs="Arial"/>
          <w:sz w:val="24"/>
        </w:rPr>
        <w:tab/>
      </w:r>
    </w:p>
    <w:p w14:paraId="5EC6D812" w14:textId="77777777" w:rsidR="00E64AB2" w:rsidRPr="009B4B3B" w:rsidRDefault="00E64AB2" w:rsidP="00E64AB2">
      <w:pPr>
        <w:rPr>
          <w:rFonts w:ascii="Arial" w:hAnsi="Arial" w:cs="Arial"/>
          <w:sz w:val="24"/>
        </w:rPr>
      </w:pPr>
    </w:p>
    <w:p w14:paraId="0D5C1338" w14:textId="77777777" w:rsidR="00E64AB2" w:rsidRPr="009B4B3B" w:rsidRDefault="00E64AB2" w:rsidP="00E64AB2">
      <w:pPr>
        <w:rPr>
          <w:rFonts w:ascii="Arial" w:hAnsi="Arial" w:cs="Arial"/>
          <w:sz w:val="24"/>
        </w:rPr>
      </w:pPr>
    </w:p>
    <w:p w14:paraId="2059F54E" w14:textId="65C37B40" w:rsidR="00E64AB2" w:rsidRPr="009B4B3B" w:rsidRDefault="00E64AB2" w:rsidP="00E64AB2">
      <w:pPr>
        <w:ind w:firstLine="360"/>
        <w:rPr>
          <w:rFonts w:ascii="Arial" w:hAnsi="Arial" w:cs="Arial"/>
          <w:sz w:val="24"/>
        </w:rPr>
      </w:pPr>
      <w:r w:rsidRPr="009B4B3B">
        <w:rPr>
          <w:rFonts w:ascii="Arial" w:hAnsi="Arial" w:cs="Arial"/>
          <w:b/>
          <w:sz w:val="24"/>
        </w:rPr>
        <w:t>Other Organisations -</w:t>
      </w:r>
      <w:r w:rsidRPr="009B4B3B">
        <w:rPr>
          <w:rFonts w:ascii="Arial" w:hAnsi="Arial" w:cs="Arial"/>
          <w:b/>
          <w:sz w:val="24"/>
        </w:rPr>
        <w:tab/>
      </w:r>
      <w:r w:rsidRPr="009B4B3B">
        <w:rPr>
          <w:rFonts w:ascii="Arial" w:hAnsi="Arial" w:cs="Arial"/>
          <w:b/>
          <w:sz w:val="24"/>
        </w:rPr>
        <w:tab/>
      </w:r>
      <w:r w:rsidRPr="009B4B3B">
        <w:rPr>
          <w:rFonts w:ascii="Arial" w:hAnsi="Arial" w:cs="Arial"/>
          <w:b/>
          <w:sz w:val="24"/>
        </w:rPr>
        <w:tab/>
      </w:r>
      <w:r w:rsidRPr="009B4B3B">
        <w:rPr>
          <w:rFonts w:ascii="Arial" w:hAnsi="Arial" w:cs="Arial"/>
          <w:sz w:val="24"/>
        </w:rPr>
        <w:t>£</w:t>
      </w:r>
      <w:r w:rsidR="001E069C">
        <w:rPr>
          <w:rFonts w:ascii="Arial" w:hAnsi="Arial" w:cs="Arial"/>
          <w:sz w:val="24"/>
        </w:rPr>
        <w:t>20</w:t>
      </w:r>
      <w:r w:rsidRPr="009B4B3B">
        <w:rPr>
          <w:rFonts w:ascii="Arial" w:hAnsi="Arial" w:cs="Arial"/>
          <w:sz w:val="24"/>
        </w:rPr>
        <w:t xml:space="preserve"> per hour, or part thereof </w:t>
      </w:r>
    </w:p>
    <w:p w14:paraId="36248063" w14:textId="77777777" w:rsidR="00E64AB2" w:rsidRPr="009B4B3B" w:rsidRDefault="00E64AB2" w:rsidP="00E64AB2">
      <w:pPr>
        <w:rPr>
          <w:rFonts w:ascii="Arial" w:hAnsi="Arial" w:cs="Arial"/>
          <w:b/>
          <w:sz w:val="24"/>
        </w:rPr>
      </w:pPr>
    </w:p>
    <w:p w14:paraId="315E21A5" w14:textId="77777777" w:rsidR="00E64AB2" w:rsidRPr="009B4B3B" w:rsidRDefault="00E64AB2" w:rsidP="00E64AB2">
      <w:pPr>
        <w:ind w:firstLine="360"/>
        <w:rPr>
          <w:rFonts w:ascii="Arial" w:hAnsi="Arial" w:cs="Arial"/>
          <w:b/>
          <w:sz w:val="24"/>
        </w:rPr>
      </w:pPr>
      <w:r w:rsidRPr="009B4B3B">
        <w:rPr>
          <w:rFonts w:ascii="Arial" w:hAnsi="Arial" w:cs="Arial"/>
          <w:b/>
          <w:sz w:val="24"/>
        </w:rPr>
        <w:t>-------------------------------------------------------------------------------------------------</w:t>
      </w:r>
    </w:p>
    <w:p w14:paraId="033D7BF4" w14:textId="77777777" w:rsidR="00E64AB2" w:rsidRPr="009B4B3B" w:rsidRDefault="00E64AB2" w:rsidP="00E64AB2">
      <w:pPr>
        <w:rPr>
          <w:rFonts w:ascii="Arial" w:hAnsi="Arial" w:cs="Arial"/>
          <w:sz w:val="24"/>
        </w:rPr>
      </w:pPr>
    </w:p>
    <w:p w14:paraId="68C8FE47" w14:textId="77777777" w:rsidR="00E64AB2" w:rsidRPr="009B4B3B" w:rsidRDefault="00E64AB2" w:rsidP="00E64AB2">
      <w:pPr>
        <w:ind w:firstLine="360"/>
        <w:rPr>
          <w:rFonts w:ascii="Arial" w:hAnsi="Arial" w:cs="Arial"/>
          <w:sz w:val="24"/>
        </w:rPr>
      </w:pPr>
      <w:r w:rsidRPr="009B4B3B">
        <w:rPr>
          <w:rFonts w:ascii="Arial" w:hAnsi="Arial" w:cs="Arial"/>
          <w:b/>
          <w:sz w:val="24"/>
        </w:rPr>
        <w:t xml:space="preserve">Early Morning Club - </w:t>
      </w:r>
      <w:r w:rsidRPr="009B4B3B">
        <w:rPr>
          <w:rFonts w:ascii="Arial" w:hAnsi="Arial" w:cs="Arial"/>
          <w:b/>
          <w:sz w:val="24"/>
        </w:rPr>
        <w:tab/>
      </w:r>
      <w:r w:rsidRPr="009B4B3B">
        <w:rPr>
          <w:rFonts w:ascii="Arial" w:hAnsi="Arial" w:cs="Arial"/>
          <w:b/>
          <w:sz w:val="24"/>
        </w:rPr>
        <w:tab/>
      </w:r>
      <w:r w:rsidRPr="009B4B3B">
        <w:rPr>
          <w:rFonts w:ascii="Arial" w:hAnsi="Arial" w:cs="Arial"/>
          <w:b/>
          <w:sz w:val="24"/>
        </w:rPr>
        <w:tab/>
      </w:r>
      <w:r w:rsidRPr="009B4B3B">
        <w:rPr>
          <w:rFonts w:ascii="Arial" w:hAnsi="Arial" w:cs="Arial"/>
          <w:sz w:val="24"/>
        </w:rPr>
        <w:t>£2 per session per person</w:t>
      </w:r>
    </w:p>
    <w:p w14:paraId="01CFE44F" w14:textId="77777777" w:rsidR="00E64AB2" w:rsidRPr="004215EC" w:rsidRDefault="00E64AB2" w:rsidP="00E64AB2">
      <w:pPr>
        <w:rPr>
          <w:rFonts w:cs="Arial"/>
        </w:rPr>
      </w:pPr>
    </w:p>
    <w:p w14:paraId="1F764E25" w14:textId="77777777" w:rsidR="00E64AB2" w:rsidRPr="004215EC" w:rsidRDefault="00E64AB2" w:rsidP="00E64AB2">
      <w:pPr>
        <w:rPr>
          <w:rFonts w:cs="Arial"/>
        </w:rPr>
      </w:pPr>
    </w:p>
    <w:p w14:paraId="27B1954E" w14:textId="35161A31" w:rsidR="00A2594F" w:rsidRPr="004A218E" w:rsidRDefault="00A2594F" w:rsidP="008036F7">
      <w:pPr>
        <w:pStyle w:val="Heading5"/>
        <w:spacing w:line="295" w:lineRule="exact"/>
        <w:ind w:left="1027"/>
        <w:rPr>
          <w:rFonts w:ascii="Arial" w:hAnsi="Arial" w:cs="Arial"/>
        </w:rPr>
      </w:pPr>
      <w:bookmarkStart w:id="0" w:name="_GoBack"/>
      <w:bookmarkEnd w:id="0"/>
    </w:p>
    <w:sectPr w:rsidR="00A2594F" w:rsidRPr="004A218E" w:rsidSect="00E64AB2">
      <w:headerReference w:type="default" r:id="rId14"/>
      <w:footerReference w:type="default" r:id="rId15"/>
      <w:pgSz w:w="11910" w:h="16840"/>
      <w:pgMar w:top="940" w:right="680" w:bottom="0" w:left="240" w:header="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5C2D" w14:textId="77777777" w:rsidR="001D3E1D" w:rsidRDefault="001D3E1D">
      <w:r>
        <w:separator/>
      </w:r>
    </w:p>
  </w:endnote>
  <w:endnote w:type="continuationSeparator" w:id="0">
    <w:p w14:paraId="3C2550E8" w14:textId="77777777" w:rsidR="001D3E1D" w:rsidRDefault="001D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281699"/>
      <w:docPartObj>
        <w:docPartGallery w:val="Page Numbers (Bottom of Page)"/>
        <w:docPartUnique/>
      </w:docPartObj>
    </w:sdtPr>
    <w:sdtEndPr>
      <w:rPr>
        <w:noProof/>
      </w:rPr>
    </w:sdtEndPr>
    <w:sdtContent>
      <w:p w14:paraId="0E2E3E3E" w14:textId="40C3E3CA" w:rsidR="001D1767" w:rsidRDefault="001D17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8F93FC" w14:textId="77777777" w:rsidR="008F33A1" w:rsidRDefault="008F33A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FCC21" w14:textId="77777777" w:rsidR="001D3E1D" w:rsidRDefault="001D3E1D">
      <w:r>
        <w:separator/>
      </w:r>
    </w:p>
  </w:footnote>
  <w:footnote w:type="continuationSeparator" w:id="0">
    <w:p w14:paraId="0E202EB2" w14:textId="77777777" w:rsidR="001D3E1D" w:rsidRDefault="001D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144F1" w14:textId="4F6E49E5" w:rsidR="008F33A1" w:rsidRDefault="008F33A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191"/>
    <w:multiLevelType w:val="hybridMultilevel"/>
    <w:tmpl w:val="000C4602"/>
    <w:lvl w:ilvl="0" w:tplc="1FFC6A68">
      <w:start w:val="1"/>
      <w:numFmt w:val="decimal"/>
      <w:lvlText w:val="%1."/>
      <w:lvlJc w:val="left"/>
      <w:pPr>
        <w:ind w:left="1820" w:hanging="360"/>
      </w:pPr>
      <w:rPr>
        <w:rFonts w:ascii="Gill Sans MT" w:eastAsia="Gill Sans MT" w:hAnsi="Gill Sans MT" w:cs="Gill Sans MT" w:hint="default"/>
        <w:color w:val="231F20"/>
        <w:spacing w:val="-25"/>
        <w:w w:val="100"/>
        <w:sz w:val="28"/>
        <w:szCs w:val="28"/>
      </w:rPr>
    </w:lvl>
    <w:lvl w:ilvl="1" w:tplc="A6688A68">
      <w:numFmt w:val="bullet"/>
      <w:lvlText w:val="•"/>
      <w:lvlJc w:val="left"/>
      <w:pPr>
        <w:ind w:left="2736" w:hanging="360"/>
      </w:pPr>
      <w:rPr>
        <w:rFonts w:hint="default"/>
      </w:rPr>
    </w:lvl>
    <w:lvl w:ilvl="2" w:tplc="5D646286">
      <w:numFmt w:val="bullet"/>
      <w:lvlText w:val="•"/>
      <w:lvlJc w:val="left"/>
      <w:pPr>
        <w:ind w:left="3653" w:hanging="360"/>
      </w:pPr>
      <w:rPr>
        <w:rFonts w:hint="default"/>
      </w:rPr>
    </w:lvl>
    <w:lvl w:ilvl="3" w:tplc="0E042E84">
      <w:numFmt w:val="bullet"/>
      <w:lvlText w:val="•"/>
      <w:lvlJc w:val="left"/>
      <w:pPr>
        <w:ind w:left="4569" w:hanging="360"/>
      </w:pPr>
      <w:rPr>
        <w:rFonts w:hint="default"/>
      </w:rPr>
    </w:lvl>
    <w:lvl w:ilvl="4" w:tplc="CA8CF5A8">
      <w:numFmt w:val="bullet"/>
      <w:lvlText w:val="•"/>
      <w:lvlJc w:val="left"/>
      <w:pPr>
        <w:ind w:left="5486" w:hanging="360"/>
      </w:pPr>
      <w:rPr>
        <w:rFonts w:hint="default"/>
      </w:rPr>
    </w:lvl>
    <w:lvl w:ilvl="5" w:tplc="BA98E8FE">
      <w:numFmt w:val="bullet"/>
      <w:lvlText w:val="•"/>
      <w:lvlJc w:val="left"/>
      <w:pPr>
        <w:ind w:left="6402" w:hanging="360"/>
      </w:pPr>
      <w:rPr>
        <w:rFonts w:hint="default"/>
      </w:rPr>
    </w:lvl>
    <w:lvl w:ilvl="6" w:tplc="0B807C72">
      <w:numFmt w:val="bullet"/>
      <w:lvlText w:val="•"/>
      <w:lvlJc w:val="left"/>
      <w:pPr>
        <w:ind w:left="7319" w:hanging="360"/>
      </w:pPr>
      <w:rPr>
        <w:rFonts w:hint="default"/>
      </w:rPr>
    </w:lvl>
    <w:lvl w:ilvl="7" w:tplc="88800D7C">
      <w:numFmt w:val="bullet"/>
      <w:lvlText w:val="•"/>
      <w:lvlJc w:val="left"/>
      <w:pPr>
        <w:ind w:left="8235" w:hanging="360"/>
      </w:pPr>
      <w:rPr>
        <w:rFonts w:hint="default"/>
      </w:rPr>
    </w:lvl>
    <w:lvl w:ilvl="8" w:tplc="C0900622">
      <w:numFmt w:val="bullet"/>
      <w:lvlText w:val="•"/>
      <w:lvlJc w:val="left"/>
      <w:pPr>
        <w:ind w:left="9152" w:hanging="360"/>
      </w:pPr>
      <w:rPr>
        <w:rFonts w:hint="default"/>
      </w:rPr>
    </w:lvl>
  </w:abstractNum>
  <w:abstractNum w:abstractNumId="1" w15:restartNumberingAfterBreak="0">
    <w:nsid w:val="0D674FD3"/>
    <w:multiLevelType w:val="hybridMultilevel"/>
    <w:tmpl w:val="CA40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D7EC8"/>
    <w:multiLevelType w:val="hybridMultilevel"/>
    <w:tmpl w:val="3D10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13DF1"/>
    <w:multiLevelType w:val="hybridMultilevel"/>
    <w:tmpl w:val="0B841CC8"/>
    <w:lvl w:ilvl="0" w:tplc="6AFA8D5A">
      <w:numFmt w:val="bullet"/>
      <w:lvlText w:val="•"/>
      <w:lvlJc w:val="left"/>
      <w:pPr>
        <w:ind w:left="1820" w:hanging="403"/>
      </w:pPr>
      <w:rPr>
        <w:rFonts w:ascii="Gill Sans MT" w:eastAsia="Gill Sans MT" w:hAnsi="Gill Sans MT" w:cs="Gill Sans MT" w:hint="default"/>
        <w:color w:val="231F20"/>
        <w:spacing w:val="-6"/>
        <w:w w:val="100"/>
        <w:sz w:val="24"/>
        <w:szCs w:val="24"/>
      </w:rPr>
    </w:lvl>
    <w:lvl w:ilvl="1" w:tplc="47A60340">
      <w:numFmt w:val="bullet"/>
      <w:lvlText w:val="•"/>
      <w:lvlJc w:val="left"/>
      <w:pPr>
        <w:ind w:left="2736" w:hanging="403"/>
      </w:pPr>
      <w:rPr>
        <w:rFonts w:hint="default"/>
      </w:rPr>
    </w:lvl>
    <w:lvl w:ilvl="2" w:tplc="2D3243EC">
      <w:numFmt w:val="bullet"/>
      <w:lvlText w:val="•"/>
      <w:lvlJc w:val="left"/>
      <w:pPr>
        <w:ind w:left="3653" w:hanging="403"/>
      </w:pPr>
      <w:rPr>
        <w:rFonts w:hint="default"/>
      </w:rPr>
    </w:lvl>
    <w:lvl w:ilvl="3" w:tplc="172E7D40">
      <w:numFmt w:val="bullet"/>
      <w:lvlText w:val="•"/>
      <w:lvlJc w:val="left"/>
      <w:pPr>
        <w:ind w:left="4569" w:hanging="403"/>
      </w:pPr>
      <w:rPr>
        <w:rFonts w:hint="default"/>
      </w:rPr>
    </w:lvl>
    <w:lvl w:ilvl="4" w:tplc="8D50AB30">
      <w:numFmt w:val="bullet"/>
      <w:lvlText w:val="•"/>
      <w:lvlJc w:val="left"/>
      <w:pPr>
        <w:ind w:left="5486" w:hanging="403"/>
      </w:pPr>
      <w:rPr>
        <w:rFonts w:hint="default"/>
      </w:rPr>
    </w:lvl>
    <w:lvl w:ilvl="5" w:tplc="C6183F88">
      <w:numFmt w:val="bullet"/>
      <w:lvlText w:val="•"/>
      <w:lvlJc w:val="left"/>
      <w:pPr>
        <w:ind w:left="6402" w:hanging="403"/>
      </w:pPr>
      <w:rPr>
        <w:rFonts w:hint="default"/>
      </w:rPr>
    </w:lvl>
    <w:lvl w:ilvl="6" w:tplc="C36C99EC">
      <w:numFmt w:val="bullet"/>
      <w:lvlText w:val="•"/>
      <w:lvlJc w:val="left"/>
      <w:pPr>
        <w:ind w:left="7319" w:hanging="403"/>
      </w:pPr>
      <w:rPr>
        <w:rFonts w:hint="default"/>
      </w:rPr>
    </w:lvl>
    <w:lvl w:ilvl="7" w:tplc="65B0A0DE">
      <w:numFmt w:val="bullet"/>
      <w:lvlText w:val="•"/>
      <w:lvlJc w:val="left"/>
      <w:pPr>
        <w:ind w:left="8235" w:hanging="403"/>
      </w:pPr>
      <w:rPr>
        <w:rFonts w:hint="default"/>
      </w:rPr>
    </w:lvl>
    <w:lvl w:ilvl="8" w:tplc="12C6A8EA">
      <w:numFmt w:val="bullet"/>
      <w:lvlText w:val="•"/>
      <w:lvlJc w:val="left"/>
      <w:pPr>
        <w:ind w:left="9152" w:hanging="403"/>
      </w:pPr>
      <w:rPr>
        <w:rFonts w:hint="default"/>
      </w:rPr>
    </w:lvl>
  </w:abstractNum>
  <w:abstractNum w:abstractNumId="4" w15:restartNumberingAfterBreak="0">
    <w:nsid w:val="34C51521"/>
    <w:multiLevelType w:val="hybridMultilevel"/>
    <w:tmpl w:val="4D96D216"/>
    <w:lvl w:ilvl="0" w:tplc="DE3EA04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6D77983"/>
    <w:multiLevelType w:val="hybridMultilevel"/>
    <w:tmpl w:val="BED6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B083D"/>
    <w:multiLevelType w:val="hybridMultilevel"/>
    <w:tmpl w:val="B9C42F36"/>
    <w:lvl w:ilvl="0" w:tplc="AF6AEFA6">
      <w:start w:val="1"/>
      <w:numFmt w:val="decimal"/>
      <w:lvlText w:val="%1."/>
      <w:lvlJc w:val="left"/>
      <w:pPr>
        <w:ind w:left="1252" w:hanging="359"/>
        <w:jc w:val="right"/>
      </w:pPr>
      <w:rPr>
        <w:rFonts w:ascii="Arial" w:eastAsia="Gill Sans MT" w:hAnsi="Arial" w:cs="Arial" w:hint="default"/>
        <w:color w:val="231F20"/>
        <w:w w:val="100"/>
        <w:sz w:val="32"/>
        <w:szCs w:val="32"/>
      </w:rPr>
    </w:lvl>
    <w:lvl w:ilvl="1" w:tplc="E884BDF0">
      <w:numFmt w:val="bullet"/>
      <w:lvlText w:val="•"/>
      <w:lvlJc w:val="left"/>
      <w:pPr>
        <w:ind w:left="2232" w:hanging="359"/>
      </w:pPr>
      <w:rPr>
        <w:rFonts w:hint="default"/>
      </w:rPr>
    </w:lvl>
    <w:lvl w:ilvl="2" w:tplc="3AD45FDC">
      <w:numFmt w:val="bullet"/>
      <w:lvlText w:val="•"/>
      <w:lvlJc w:val="left"/>
      <w:pPr>
        <w:ind w:left="3205" w:hanging="359"/>
      </w:pPr>
      <w:rPr>
        <w:rFonts w:hint="default"/>
      </w:rPr>
    </w:lvl>
    <w:lvl w:ilvl="3" w:tplc="F76C9DF8">
      <w:numFmt w:val="bullet"/>
      <w:lvlText w:val="•"/>
      <w:lvlJc w:val="left"/>
      <w:pPr>
        <w:ind w:left="4177" w:hanging="359"/>
      </w:pPr>
      <w:rPr>
        <w:rFonts w:hint="default"/>
      </w:rPr>
    </w:lvl>
    <w:lvl w:ilvl="4" w:tplc="E362D06C">
      <w:numFmt w:val="bullet"/>
      <w:lvlText w:val="•"/>
      <w:lvlJc w:val="left"/>
      <w:pPr>
        <w:ind w:left="5150" w:hanging="359"/>
      </w:pPr>
      <w:rPr>
        <w:rFonts w:hint="default"/>
      </w:rPr>
    </w:lvl>
    <w:lvl w:ilvl="5" w:tplc="3DAC58E0">
      <w:numFmt w:val="bullet"/>
      <w:lvlText w:val="•"/>
      <w:lvlJc w:val="left"/>
      <w:pPr>
        <w:ind w:left="6122" w:hanging="359"/>
      </w:pPr>
      <w:rPr>
        <w:rFonts w:hint="default"/>
      </w:rPr>
    </w:lvl>
    <w:lvl w:ilvl="6" w:tplc="E368A454">
      <w:numFmt w:val="bullet"/>
      <w:lvlText w:val="•"/>
      <w:lvlJc w:val="left"/>
      <w:pPr>
        <w:ind w:left="7095" w:hanging="359"/>
      </w:pPr>
      <w:rPr>
        <w:rFonts w:hint="default"/>
      </w:rPr>
    </w:lvl>
    <w:lvl w:ilvl="7" w:tplc="C5BEA97A">
      <w:numFmt w:val="bullet"/>
      <w:lvlText w:val="•"/>
      <w:lvlJc w:val="left"/>
      <w:pPr>
        <w:ind w:left="8067" w:hanging="359"/>
      </w:pPr>
      <w:rPr>
        <w:rFonts w:hint="default"/>
      </w:rPr>
    </w:lvl>
    <w:lvl w:ilvl="8" w:tplc="536266A4">
      <w:numFmt w:val="bullet"/>
      <w:lvlText w:val="•"/>
      <w:lvlJc w:val="left"/>
      <w:pPr>
        <w:ind w:left="9040" w:hanging="359"/>
      </w:pPr>
      <w:rPr>
        <w:rFonts w:hint="default"/>
      </w:rPr>
    </w:lvl>
  </w:abstractNum>
  <w:abstractNum w:abstractNumId="7" w15:restartNumberingAfterBreak="0">
    <w:nsid w:val="5C5C6F7E"/>
    <w:multiLevelType w:val="hybridMultilevel"/>
    <w:tmpl w:val="EDEE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00FCD"/>
    <w:multiLevelType w:val="hybridMultilevel"/>
    <w:tmpl w:val="A93C0BCC"/>
    <w:lvl w:ilvl="0" w:tplc="F812945C">
      <w:numFmt w:val="bullet"/>
      <w:lvlText w:val="•"/>
      <w:lvlJc w:val="left"/>
      <w:pPr>
        <w:ind w:left="1253" w:hanging="360"/>
      </w:pPr>
      <w:rPr>
        <w:rFonts w:ascii="Gill Sans MT" w:eastAsia="Gill Sans MT" w:hAnsi="Gill Sans MT" w:cs="Gill Sans MT" w:hint="default"/>
        <w:color w:val="231F20"/>
        <w:spacing w:val="-20"/>
        <w:w w:val="100"/>
        <w:sz w:val="24"/>
        <w:szCs w:val="24"/>
      </w:rPr>
    </w:lvl>
    <w:lvl w:ilvl="1" w:tplc="F68AC63C">
      <w:numFmt w:val="bullet"/>
      <w:lvlText w:val="•"/>
      <w:lvlJc w:val="left"/>
      <w:pPr>
        <w:ind w:left="1820" w:hanging="360"/>
      </w:pPr>
      <w:rPr>
        <w:rFonts w:ascii="Gill Sans MT" w:eastAsia="Gill Sans MT" w:hAnsi="Gill Sans MT" w:cs="Gill Sans MT" w:hint="default"/>
        <w:color w:val="231F20"/>
        <w:spacing w:val="-5"/>
        <w:w w:val="100"/>
        <w:sz w:val="24"/>
        <w:szCs w:val="24"/>
      </w:rPr>
    </w:lvl>
    <w:lvl w:ilvl="2" w:tplc="8CD66A1C">
      <w:numFmt w:val="bullet"/>
      <w:lvlText w:val="•"/>
      <w:lvlJc w:val="left"/>
      <w:pPr>
        <w:ind w:left="2838" w:hanging="360"/>
      </w:pPr>
      <w:rPr>
        <w:rFonts w:hint="default"/>
      </w:rPr>
    </w:lvl>
    <w:lvl w:ilvl="3" w:tplc="18F01242">
      <w:numFmt w:val="bullet"/>
      <w:lvlText w:val="•"/>
      <w:lvlJc w:val="left"/>
      <w:pPr>
        <w:ind w:left="3856" w:hanging="360"/>
      </w:pPr>
      <w:rPr>
        <w:rFonts w:hint="default"/>
      </w:rPr>
    </w:lvl>
    <w:lvl w:ilvl="4" w:tplc="EF58A980">
      <w:numFmt w:val="bullet"/>
      <w:lvlText w:val="•"/>
      <w:lvlJc w:val="left"/>
      <w:pPr>
        <w:ind w:left="4875" w:hanging="360"/>
      </w:pPr>
      <w:rPr>
        <w:rFonts w:hint="default"/>
      </w:rPr>
    </w:lvl>
    <w:lvl w:ilvl="5" w:tplc="30C434CC">
      <w:numFmt w:val="bullet"/>
      <w:lvlText w:val="•"/>
      <w:lvlJc w:val="left"/>
      <w:pPr>
        <w:ind w:left="5893" w:hanging="360"/>
      </w:pPr>
      <w:rPr>
        <w:rFonts w:hint="default"/>
      </w:rPr>
    </w:lvl>
    <w:lvl w:ilvl="6" w:tplc="E7C2AC3A">
      <w:numFmt w:val="bullet"/>
      <w:lvlText w:val="•"/>
      <w:lvlJc w:val="left"/>
      <w:pPr>
        <w:ind w:left="6911" w:hanging="360"/>
      </w:pPr>
      <w:rPr>
        <w:rFonts w:hint="default"/>
      </w:rPr>
    </w:lvl>
    <w:lvl w:ilvl="7" w:tplc="B882FE1E">
      <w:numFmt w:val="bullet"/>
      <w:lvlText w:val="•"/>
      <w:lvlJc w:val="left"/>
      <w:pPr>
        <w:ind w:left="7930" w:hanging="360"/>
      </w:pPr>
      <w:rPr>
        <w:rFonts w:hint="default"/>
      </w:rPr>
    </w:lvl>
    <w:lvl w:ilvl="8" w:tplc="695ED8E4">
      <w:numFmt w:val="bullet"/>
      <w:lvlText w:val="•"/>
      <w:lvlJc w:val="left"/>
      <w:pPr>
        <w:ind w:left="8948" w:hanging="360"/>
      </w:pPr>
      <w:rPr>
        <w:rFonts w:hint="default"/>
      </w:rPr>
    </w:lvl>
  </w:abstractNum>
  <w:abstractNum w:abstractNumId="9" w15:restartNumberingAfterBreak="0">
    <w:nsid w:val="7DB0161D"/>
    <w:multiLevelType w:val="hybridMultilevel"/>
    <w:tmpl w:val="5DD4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
  </w:num>
  <w:num w:numId="6">
    <w:abstractNumId w:val="7"/>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53"/>
    <w:rsid w:val="00005BD1"/>
    <w:rsid w:val="000427E0"/>
    <w:rsid w:val="0006760A"/>
    <w:rsid w:val="00115483"/>
    <w:rsid w:val="00134075"/>
    <w:rsid w:val="001403ED"/>
    <w:rsid w:val="00153CAC"/>
    <w:rsid w:val="00160251"/>
    <w:rsid w:val="001B4581"/>
    <w:rsid w:val="001D1767"/>
    <w:rsid w:val="001D3E1D"/>
    <w:rsid w:val="001E069C"/>
    <w:rsid w:val="00236EF5"/>
    <w:rsid w:val="002B245D"/>
    <w:rsid w:val="00394861"/>
    <w:rsid w:val="003B4589"/>
    <w:rsid w:val="003F147C"/>
    <w:rsid w:val="00414C7D"/>
    <w:rsid w:val="004170FC"/>
    <w:rsid w:val="004A218E"/>
    <w:rsid w:val="005278A0"/>
    <w:rsid w:val="005679D3"/>
    <w:rsid w:val="00634678"/>
    <w:rsid w:val="00687853"/>
    <w:rsid w:val="006D436E"/>
    <w:rsid w:val="006E5314"/>
    <w:rsid w:val="006F4D10"/>
    <w:rsid w:val="00753DB8"/>
    <w:rsid w:val="007832EE"/>
    <w:rsid w:val="008036F7"/>
    <w:rsid w:val="008F33A1"/>
    <w:rsid w:val="009917A8"/>
    <w:rsid w:val="009B4B3B"/>
    <w:rsid w:val="009D574B"/>
    <w:rsid w:val="009F6D01"/>
    <w:rsid w:val="00A13322"/>
    <w:rsid w:val="00A2594F"/>
    <w:rsid w:val="00C135F0"/>
    <w:rsid w:val="00C96E74"/>
    <w:rsid w:val="00DD1462"/>
    <w:rsid w:val="00DD6492"/>
    <w:rsid w:val="00E0105D"/>
    <w:rsid w:val="00E24D71"/>
    <w:rsid w:val="00E33F95"/>
    <w:rsid w:val="00E64AB2"/>
    <w:rsid w:val="00EE7307"/>
    <w:rsid w:val="00F2140E"/>
    <w:rsid w:val="00F24407"/>
    <w:rsid w:val="00F26755"/>
    <w:rsid w:val="00F368CB"/>
    <w:rsid w:val="00FA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9A7780"/>
  <w15:docId w15:val="{6CF10D2F-E58D-4D31-9598-9031DD4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90"/>
      <w:ind w:left="893"/>
      <w:outlineLvl w:val="0"/>
    </w:pPr>
    <w:rPr>
      <w:sz w:val="40"/>
      <w:szCs w:val="40"/>
    </w:rPr>
  </w:style>
  <w:style w:type="paragraph" w:styleId="Heading2">
    <w:name w:val="heading 2"/>
    <w:basedOn w:val="Normal"/>
    <w:uiPriority w:val="9"/>
    <w:unhideWhenUsed/>
    <w:qFormat/>
    <w:pPr>
      <w:spacing w:before="100"/>
      <w:ind w:left="480"/>
      <w:outlineLvl w:val="1"/>
    </w:pPr>
    <w:rPr>
      <w:sz w:val="36"/>
      <w:szCs w:val="36"/>
    </w:rPr>
  </w:style>
  <w:style w:type="paragraph" w:styleId="Heading3">
    <w:name w:val="heading 3"/>
    <w:basedOn w:val="Normal"/>
    <w:uiPriority w:val="9"/>
    <w:unhideWhenUsed/>
    <w:qFormat/>
    <w:pPr>
      <w:spacing w:before="109"/>
      <w:ind w:left="893"/>
      <w:outlineLvl w:val="2"/>
    </w:pPr>
    <w:rPr>
      <w:sz w:val="32"/>
      <w:szCs w:val="32"/>
    </w:rPr>
  </w:style>
  <w:style w:type="paragraph" w:styleId="Heading4">
    <w:name w:val="heading 4"/>
    <w:basedOn w:val="Normal"/>
    <w:uiPriority w:val="9"/>
    <w:unhideWhenUsed/>
    <w:qFormat/>
    <w:pPr>
      <w:ind w:left="893"/>
      <w:outlineLvl w:val="3"/>
    </w:pPr>
    <w:rPr>
      <w:b/>
      <w:bCs/>
      <w:sz w:val="28"/>
      <w:szCs w:val="28"/>
    </w:rPr>
  </w:style>
  <w:style w:type="paragraph" w:styleId="Heading5">
    <w:name w:val="heading 5"/>
    <w:basedOn w:val="Normal"/>
    <w:uiPriority w:val="9"/>
    <w:unhideWhenUsed/>
    <w:qFormat/>
    <w:pPr>
      <w:ind w:left="667"/>
      <w:outlineLvl w:val="4"/>
    </w:pPr>
    <w:rPr>
      <w:sz w:val="26"/>
      <w:szCs w:val="26"/>
    </w:rPr>
  </w:style>
  <w:style w:type="paragraph" w:styleId="Heading6">
    <w:name w:val="heading 6"/>
    <w:basedOn w:val="Normal"/>
    <w:uiPriority w:val="9"/>
    <w:unhideWhenUsed/>
    <w:qFormat/>
    <w:pPr>
      <w:ind w:left="893" w:right="477"/>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2"/>
      <w:ind w:left="1820" w:hanging="361"/>
    </w:pPr>
  </w:style>
  <w:style w:type="paragraph" w:customStyle="1" w:styleId="TableParagraph">
    <w:name w:val="Table Paragraph"/>
    <w:basedOn w:val="Normal"/>
    <w:uiPriority w:val="1"/>
    <w:qFormat/>
  </w:style>
  <w:style w:type="paragraph" w:styleId="Header">
    <w:name w:val="header"/>
    <w:basedOn w:val="Normal"/>
    <w:link w:val="HeaderChar"/>
    <w:uiPriority w:val="2"/>
    <w:rsid w:val="004A218E"/>
    <w:pPr>
      <w:widowControl/>
      <w:tabs>
        <w:tab w:val="center" w:pos="4320"/>
        <w:tab w:val="right" w:pos="8640"/>
      </w:tabs>
      <w:adjustRightInd w:val="0"/>
      <w:jc w:val="both"/>
    </w:pPr>
    <w:rPr>
      <w:rFonts w:ascii="Arial" w:eastAsia="Calibri" w:hAnsi="Arial" w:cs="Helvetica-Light"/>
      <w:color w:val="FFFFFF"/>
      <w:lang w:val="en-GB"/>
    </w:rPr>
  </w:style>
  <w:style w:type="character" w:customStyle="1" w:styleId="HeaderChar">
    <w:name w:val="Header Char"/>
    <w:basedOn w:val="DefaultParagraphFont"/>
    <w:link w:val="Header"/>
    <w:uiPriority w:val="2"/>
    <w:rsid w:val="004A218E"/>
    <w:rPr>
      <w:rFonts w:ascii="Arial" w:eastAsia="Calibri" w:hAnsi="Arial" w:cs="Helvetica-Light"/>
      <w:color w:val="FFFFFF"/>
      <w:lang w:val="en-GB"/>
    </w:rPr>
  </w:style>
  <w:style w:type="paragraph" w:styleId="BalloonText">
    <w:name w:val="Balloon Text"/>
    <w:basedOn w:val="Normal"/>
    <w:link w:val="BalloonTextChar"/>
    <w:uiPriority w:val="99"/>
    <w:semiHidden/>
    <w:unhideWhenUsed/>
    <w:rsid w:val="00C13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F0"/>
    <w:rPr>
      <w:rFonts w:ascii="Segoe UI" w:eastAsia="Gill Sans MT" w:hAnsi="Segoe UI" w:cs="Segoe UI"/>
      <w:sz w:val="18"/>
      <w:szCs w:val="18"/>
    </w:rPr>
  </w:style>
  <w:style w:type="character" w:styleId="CommentReference">
    <w:name w:val="annotation reference"/>
    <w:basedOn w:val="DefaultParagraphFont"/>
    <w:uiPriority w:val="99"/>
    <w:semiHidden/>
    <w:unhideWhenUsed/>
    <w:rsid w:val="009917A8"/>
    <w:rPr>
      <w:sz w:val="16"/>
      <w:szCs w:val="16"/>
    </w:rPr>
  </w:style>
  <w:style w:type="paragraph" w:styleId="CommentText">
    <w:name w:val="annotation text"/>
    <w:basedOn w:val="Normal"/>
    <w:link w:val="CommentTextChar"/>
    <w:uiPriority w:val="99"/>
    <w:semiHidden/>
    <w:unhideWhenUsed/>
    <w:rsid w:val="009917A8"/>
    <w:rPr>
      <w:sz w:val="20"/>
      <w:szCs w:val="20"/>
    </w:rPr>
  </w:style>
  <w:style w:type="character" w:customStyle="1" w:styleId="CommentTextChar">
    <w:name w:val="Comment Text Char"/>
    <w:basedOn w:val="DefaultParagraphFont"/>
    <w:link w:val="CommentText"/>
    <w:uiPriority w:val="99"/>
    <w:semiHidden/>
    <w:rsid w:val="009917A8"/>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9917A8"/>
    <w:rPr>
      <w:b/>
      <w:bCs/>
    </w:rPr>
  </w:style>
  <w:style w:type="character" w:customStyle="1" w:styleId="CommentSubjectChar">
    <w:name w:val="Comment Subject Char"/>
    <w:basedOn w:val="CommentTextChar"/>
    <w:link w:val="CommentSubject"/>
    <w:uiPriority w:val="99"/>
    <w:semiHidden/>
    <w:rsid w:val="009917A8"/>
    <w:rPr>
      <w:rFonts w:ascii="Gill Sans MT" w:eastAsia="Gill Sans MT" w:hAnsi="Gill Sans MT" w:cs="Gill Sans MT"/>
      <w:b/>
      <w:bCs/>
      <w:sz w:val="20"/>
      <w:szCs w:val="20"/>
    </w:rPr>
  </w:style>
  <w:style w:type="paragraph" w:styleId="Footer">
    <w:name w:val="footer"/>
    <w:basedOn w:val="Normal"/>
    <w:link w:val="FooterChar"/>
    <w:uiPriority w:val="99"/>
    <w:unhideWhenUsed/>
    <w:rsid w:val="00F2140E"/>
    <w:pPr>
      <w:tabs>
        <w:tab w:val="center" w:pos="4513"/>
        <w:tab w:val="right" w:pos="9026"/>
      </w:tabs>
    </w:pPr>
  </w:style>
  <w:style w:type="character" w:customStyle="1" w:styleId="FooterChar">
    <w:name w:val="Footer Char"/>
    <w:basedOn w:val="DefaultParagraphFont"/>
    <w:link w:val="Footer"/>
    <w:uiPriority w:val="99"/>
    <w:rsid w:val="00F2140E"/>
    <w:rPr>
      <w:rFonts w:ascii="Gill Sans MT" w:eastAsia="Gill Sans MT" w:hAnsi="Gill Sans MT" w:cs="Gill Sans MT"/>
    </w:rPr>
  </w:style>
  <w:style w:type="paragraph" w:customStyle="1" w:styleId="Default">
    <w:name w:val="Default"/>
    <w:rsid w:val="001E069C"/>
    <w:pPr>
      <w:widowControl/>
      <w:adjustRightInd w:val="0"/>
    </w:pPr>
    <w:rPr>
      <w:rFonts w:ascii="Arial,Bold" w:eastAsia="Times New Roman" w:hAnsi="Arial,Bold" w:cs="Arial,Bold"/>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89/41/section/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si/2007/2239/pdfs/uksiem_20072239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6" ma:contentTypeDescription="Create a new document." ma:contentTypeScope="" ma:versionID="2b709064958b2ca0038df3ebe7edb57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ee2b9b41cfcbdbdb7290e33ab1d5a23"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5A6B4-3791-4A7E-BFA3-E5FFE383FF62}">
  <ds:schemaRef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E94C298-CDB5-41DA-B99A-0E01F6AD0D21}">
  <ds:schemaRefs>
    <ds:schemaRef ds:uri="http://schemas.microsoft.com/sharepoint/v3/contenttype/forms"/>
  </ds:schemaRefs>
</ds:datastoreItem>
</file>

<file path=customXml/itemProps3.xml><?xml version="1.0" encoding="utf-8"?>
<ds:datastoreItem xmlns:ds="http://schemas.openxmlformats.org/officeDocument/2006/customXml" ds:itemID="{0BA307D8-5EA0-49E9-924E-6EABF4C4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Bonser, Paul</dc:creator>
  <cp:lastModifiedBy>K S-R Headteacher</cp:lastModifiedBy>
  <cp:revision>3</cp:revision>
  <dcterms:created xsi:type="dcterms:W3CDTF">2023-10-13T09:05:00Z</dcterms:created>
  <dcterms:modified xsi:type="dcterms:W3CDTF">2023-10-13T09:08:00Z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Creator">
    <vt:lpwstr>Adobe InDesign CS6 (Macintosh)</vt:lpwstr>
  </property>
  <property fmtid="{D5CDD505-2E9C-101B-9397-08002B2CF9AE}" pid="4" name="LastSaved">
    <vt:filetime>2021-06-18T00:00:00Z</vt:filetime>
  </property>
  <property fmtid="{D5CDD505-2E9C-101B-9397-08002B2CF9AE}" pid="5" name="ContentTypeId">
    <vt:lpwstr>0x010100B9D1AD7709CC324FB5DBE2E0BBE79501</vt:lpwstr>
  </property>
</Properties>
</file>