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7357291" w14:textId="77777777" w:rsidTr="00695622">
        <w:trPr>
          <w:trHeight w:val="9913"/>
        </w:trPr>
        <w:tc>
          <w:tcPr>
            <w:tcW w:w="15451" w:type="dxa"/>
          </w:tcPr>
          <w:p w14:paraId="2FE83E60" w14:textId="37B23507" w:rsidR="00DA6A08" w:rsidRPr="006463C1" w:rsidRDefault="00704881" w:rsidP="007B7666">
            <w:pPr>
              <w:rPr>
                <w:rFonts w:ascii="Comic Sans MS" w:hAnsi="Comic Sans MS"/>
              </w:rPr>
            </w:pPr>
            <w:r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4A678E78">
                      <wp:simplePos x="0" y="0"/>
                      <wp:positionH relativeFrom="column">
                        <wp:posOffset>8010702</wp:posOffset>
                      </wp:positionH>
                      <wp:positionV relativeFrom="paragraph">
                        <wp:posOffset>133336</wp:posOffset>
                      </wp:positionV>
                      <wp:extent cx="1552575" cy="308138"/>
                      <wp:effectExtent l="0" t="0" r="28575" b="15875"/>
                      <wp:wrapNone/>
                      <wp:docPr id="8" name="Text Box 8"/>
                      <wp:cNvGraphicFramePr/>
                      <a:graphic xmlns:a="http://schemas.openxmlformats.org/drawingml/2006/main">
                        <a:graphicData uri="http://schemas.microsoft.com/office/word/2010/wordprocessingShape">
                          <wps:wsp>
                            <wps:cNvSpPr txBox="1"/>
                            <wps:spPr>
                              <a:xfrm>
                                <a:off x="0" y="0"/>
                                <a:ext cx="1552575" cy="308138"/>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AD5C" id="_x0000_t202" coordsize="21600,21600" o:spt="202" path="m,l,21600r21600,l21600,xe">
                      <v:stroke joinstyle="miter"/>
                      <v:path gradientshapeok="t" o:connecttype="rect"/>
                    </v:shapetype>
                    <v:shape id="Text Box 8" o:spid="_x0000_s1026" type="#_x0000_t202" style="position:absolute;margin-left:630.75pt;margin-top:10.5pt;width:122.2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" fillcolor="#e7e6e6 [3214]" strokecolor="#a5a5a5 [3206]" strokeweight="1pt">
                      <v:textbo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459A1BB5">
                      <wp:simplePos x="0" y="0"/>
                      <wp:positionH relativeFrom="column">
                        <wp:posOffset>5958618</wp:posOffset>
                      </wp:positionH>
                      <wp:positionV relativeFrom="paragraph">
                        <wp:posOffset>133336</wp:posOffset>
                      </wp:positionV>
                      <wp:extent cx="1714500" cy="255182"/>
                      <wp:effectExtent l="0" t="0" r="19050" b="12065"/>
                      <wp:wrapNone/>
                      <wp:docPr id="6" name="Text Box 6"/>
                      <wp:cNvGraphicFramePr/>
                      <a:graphic xmlns:a="http://schemas.openxmlformats.org/drawingml/2006/main">
                        <a:graphicData uri="http://schemas.microsoft.com/office/word/2010/wordprocessingShape">
                          <wps:wsp>
                            <wps:cNvSpPr txBox="1"/>
                            <wps:spPr>
                              <a:xfrm>
                                <a:off x="0" y="0"/>
                                <a:ext cx="1714500" cy="255182"/>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31B66F21" w14:textId="6C34EFC0"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sidR="00234211">
                                    <w:rPr>
                                      <w:rFonts w:cstheme="minorHAnsi"/>
                                    </w:rPr>
                                    <w:t xml:space="preserve">Summer </w:t>
                                  </w:r>
                                  <w:r>
                                    <w:rPr>
                                      <w:rFonts w:cstheme="minorHAnsi"/>
                                    </w:rPr>
                                    <w:t>202</w:t>
                                  </w:r>
                                  <w:r w:rsidR="00234211">
                                    <w:rPr>
                                      <w:rFonts w:cstheme="minorHAnsi"/>
                                    </w:rPr>
                                    <w:t>3</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4819" id="Text Box 6" o:spid="_x0000_s1027" type="#_x0000_t202" style="position:absolute;margin-left:469.2pt;margin-top:10.5pt;width:13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" fillcolor="#e7e6e6 [3214]" strokecolor="#a5a5a5 [3206]" strokeweight="1pt">
                      <v:textbox>
                        <w:txbxContent>
                          <w:p w14:paraId="31B66F21" w14:textId="6C34EFC0"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sidR="00234211">
                              <w:rPr>
                                <w:rFonts w:cstheme="minorHAnsi"/>
                              </w:rPr>
                              <w:t xml:space="preserve">Summer </w:t>
                            </w:r>
                            <w:r>
                              <w:rPr>
                                <w:rFonts w:cstheme="minorHAnsi"/>
                              </w:rPr>
                              <w:t>202</w:t>
                            </w:r>
                            <w:r w:rsidR="00234211">
                              <w:rPr>
                                <w:rFonts w:cstheme="minorHAnsi"/>
                              </w:rPr>
                              <w:t>3</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222D4256">
                      <wp:simplePos x="0" y="0"/>
                      <wp:positionH relativeFrom="column">
                        <wp:posOffset>1344088</wp:posOffset>
                      </wp:positionH>
                      <wp:positionV relativeFrom="paragraph">
                        <wp:posOffset>122704</wp:posOffset>
                      </wp:positionV>
                      <wp:extent cx="4400550" cy="318976"/>
                      <wp:effectExtent l="0" t="0" r="19050" b="24130"/>
                      <wp:wrapNone/>
                      <wp:docPr id="9" name="Text Box 9"/>
                      <wp:cNvGraphicFramePr/>
                      <a:graphic xmlns:a="http://schemas.openxmlformats.org/drawingml/2006/main">
                        <a:graphicData uri="http://schemas.microsoft.com/office/word/2010/wordprocessingShape">
                          <wps:wsp>
                            <wps:cNvSpPr txBox="1"/>
                            <wps:spPr>
                              <a:xfrm>
                                <a:off x="0" y="0"/>
                                <a:ext cx="4400550" cy="318976"/>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43D3EFB" w14:textId="66169C02" w:rsidR="007B7666" w:rsidRPr="00970733" w:rsidRDefault="00FA162E" w:rsidP="001B2056">
                                  <w:pPr>
                                    <w:jc w:val="center"/>
                                    <w:rPr>
                                      <w:rFonts w:cstheme="minorHAnsi"/>
                                      <w:sz w:val="28"/>
                                    </w:rPr>
                                  </w:pPr>
                                  <w:r w:rsidRPr="00970733">
                                    <w:rPr>
                                      <w:rFonts w:cstheme="minorHAnsi"/>
                                      <w:sz w:val="28"/>
                                      <w:u w:val="single"/>
                                    </w:rPr>
                                    <w:t>Junior Curriculum Map</w:t>
                                  </w:r>
                                  <w:r w:rsidR="00970733" w:rsidRPr="00970733">
                                    <w:rPr>
                                      <w:rFonts w:cstheme="minorHAnsi"/>
                                      <w:sz w:val="28"/>
                                      <w:u w:val="single"/>
                                    </w:rPr>
                                    <w:t xml:space="preserve">: </w:t>
                                  </w:r>
                                  <w:r w:rsidR="00234211">
                                    <w:rPr>
                                      <w:rFonts w:cstheme="minorHAnsi"/>
                                      <w:sz w:val="28"/>
                                      <w:u w:val="single"/>
                                    </w:rPr>
                                    <w:t>Local</w:t>
                                  </w:r>
                                  <w:r w:rsidR="00ED28FC">
                                    <w:rPr>
                                      <w:rFonts w:cstheme="minorHAnsi"/>
                                      <w:sz w:val="28"/>
                                      <w:u w:val="single"/>
                                    </w:rPr>
                                    <w:t xml:space="preserve"> Area</w:t>
                                  </w:r>
                                  <w:r w:rsidR="00234211">
                                    <w:rPr>
                                      <w:rFonts w:cstheme="minorHAnsi"/>
                                      <w:sz w:val="28"/>
                                      <w:u w:val="single"/>
                                    </w:rPr>
                                    <w:t xml:space="preserve"> </w:t>
                                  </w:r>
                                </w:p>
                                <w:p w14:paraId="1FC649F4"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7E73" id="Text Box 9" o:spid="_x0000_s1028" type="#_x0000_t202" style="position:absolute;margin-left:105.85pt;margin-top:9.65pt;width:34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" fillcolor="#e7e6e6 [3214]" strokecolor="black [3213]" strokeweight="1.25pt">
                      <v:textbox>
                        <w:txbxContent>
                          <w:p w14:paraId="743D3EFB" w14:textId="66169C02" w:rsidR="007B7666" w:rsidRPr="00970733" w:rsidRDefault="00FA162E" w:rsidP="001B2056">
                            <w:pPr>
                              <w:jc w:val="center"/>
                              <w:rPr>
                                <w:rFonts w:cstheme="minorHAnsi"/>
                                <w:sz w:val="28"/>
                              </w:rPr>
                            </w:pPr>
                            <w:r w:rsidRPr="00970733">
                              <w:rPr>
                                <w:rFonts w:cstheme="minorHAnsi"/>
                                <w:sz w:val="28"/>
                                <w:u w:val="single"/>
                              </w:rPr>
                              <w:t>Junior Curriculum Map</w:t>
                            </w:r>
                            <w:r w:rsidR="00970733" w:rsidRPr="00970733">
                              <w:rPr>
                                <w:rFonts w:cstheme="minorHAnsi"/>
                                <w:sz w:val="28"/>
                                <w:u w:val="single"/>
                              </w:rPr>
                              <w:t xml:space="preserve">: </w:t>
                            </w:r>
                            <w:r w:rsidR="00234211">
                              <w:rPr>
                                <w:rFonts w:cstheme="minorHAnsi"/>
                                <w:sz w:val="28"/>
                                <w:u w:val="single"/>
                              </w:rPr>
                              <w:t>Local</w:t>
                            </w:r>
                            <w:r w:rsidR="00ED28FC">
                              <w:rPr>
                                <w:rFonts w:cstheme="minorHAnsi"/>
                                <w:sz w:val="28"/>
                                <w:u w:val="single"/>
                              </w:rPr>
                              <w:t xml:space="preserve"> Area</w:t>
                            </w:r>
                            <w:r w:rsidR="00234211">
                              <w:rPr>
                                <w:rFonts w:cstheme="minorHAnsi"/>
                                <w:sz w:val="28"/>
                                <w:u w:val="single"/>
                              </w:rPr>
                              <w:t xml:space="preserve"> </w:t>
                            </w:r>
                          </w:p>
                          <w:p w14:paraId="1FC649F4" w14:textId="77777777" w:rsidR="007B7666" w:rsidRDefault="007B7666"/>
                        </w:txbxContent>
                      </v:textbox>
                    </v:shape>
                  </w:pict>
                </mc:Fallback>
              </mc:AlternateContent>
            </w:r>
            <w:r w:rsidR="001B2056">
              <w:rPr>
                <w:rFonts w:ascii="Comic Sans MS" w:hAnsi="Comic Sans MS"/>
                <w:noProof/>
              </w:rPr>
              <w:drawing>
                <wp:anchor distT="0" distB="0" distL="114300" distR="114300" simplePos="0" relativeHeight="251664384" behindDoc="1" locked="0" layoutInCell="1" allowOverlap="1" wp14:anchorId="16434DE3" wp14:editId="399E2356">
                  <wp:simplePos x="0" y="0"/>
                  <wp:positionH relativeFrom="column">
                    <wp:posOffset>15240</wp:posOffset>
                  </wp:positionH>
                  <wp:positionV relativeFrom="paragraph">
                    <wp:posOffset>90805</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14:paraId="6CA718B4" w14:textId="5F925C44" w:rsidR="00DA6A08" w:rsidRPr="006463C1" w:rsidRDefault="00DA6A08" w:rsidP="00DA6A08">
            <w:pPr>
              <w:jc w:val="center"/>
              <w:rPr>
                <w:rFonts w:ascii="Comic Sans MS" w:hAnsi="Comic Sans MS"/>
              </w:rPr>
            </w:pPr>
          </w:p>
          <w:p w14:paraId="7F1CE846" w14:textId="4A5184D1" w:rsidR="00695622" w:rsidRDefault="00695622" w:rsidP="00DA6A08">
            <w:pPr>
              <w:jc w:val="center"/>
            </w:pPr>
          </w:p>
          <w:tbl>
            <w:tblPr>
              <w:tblStyle w:val="TableGrid"/>
              <w:tblpPr w:leftFromText="180" w:rightFromText="180" w:vertAnchor="text" w:horzAnchor="margin" w:tblpY="6118"/>
              <w:tblOverlap w:val="never"/>
              <w:tblW w:w="0" w:type="auto"/>
              <w:tblLook w:val="04A0" w:firstRow="1" w:lastRow="0" w:firstColumn="1" w:lastColumn="0" w:noHBand="0" w:noVBand="1"/>
            </w:tblPr>
            <w:tblGrid>
              <w:gridCol w:w="4106"/>
              <w:gridCol w:w="284"/>
              <w:gridCol w:w="5103"/>
              <w:gridCol w:w="283"/>
              <w:gridCol w:w="5387"/>
            </w:tblGrid>
            <w:tr w:rsidR="004F0FD4" w14:paraId="6E7E6BE8" w14:textId="77777777" w:rsidTr="004F0FD4">
              <w:trPr>
                <w:trHeight w:val="294"/>
              </w:trPr>
              <w:tc>
                <w:tcPr>
                  <w:tcW w:w="15163" w:type="dxa"/>
                  <w:gridSpan w:val="5"/>
                  <w:shd w:val="clear" w:color="auto" w:fill="FF0000"/>
                </w:tcPr>
                <w:p w14:paraId="1134BFE6" w14:textId="671D431F" w:rsidR="004F0FD4" w:rsidRPr="0045003B" w:rsidRDefault="004F0FD4" w:rsidP="00695622">
                  <w:pPr>
                    <w:jc w:val="center"/>
                  </w:pPr>
                  <w:r w:rsidRPr="001B2056">
                    <w:rPr>
                      <w:color w:val="FFFFFF" w:themeColor="background1"/>
                    </w:rPr>
                    <w:t>Responsible Citizens</w:t>
                  </w:r>
                </w:p>
              </w:tc>
            </w:tr>
            <w:tr w:rsidR="004F0FD4" w14:paraId="5E4990C5" w14:textId="77777777" w:rsidTr="00AC55F3">
              <w:trPr>
                <w:trHeight w:val="122"/>
              </w:trPr>
              <w:tc>
                <w:tcPr>
                  <w:tcW w:w="4106" w:type="dxa"/>
                  <w:tcBorders>
                    <w:left w:val="nil"/>
                    <w:right w:val="nil"/>
                  </w:tcBorders>
                </w:tcPr>
                <w:p w14:paraId="75119FA7" w14:textId="77777777" w:rsidR="004F0FD4" w:rsidRPr="009811EF" w:rsidRDefault="004F0FD4" w:rsidP="00695622">
                  <w:pPr>
                    <w:jc w:val="center"/>
                    <w:rPr>
                      <w:sz w:val="10"/>
                    </w:rPr>
                  </w:pPr>
                </w:p>
              </w:tc>
              <w:tc>
                <w:tcPr>
                  <w:tcW w:w="284" w:type="dxa"/>
                  <w:tcBorders>
                    <w:top w:val="single" w:sz="4" w:space="0" w:color="auto"/>
                    <w:left w:val="nil"/>
                    <w:bottom w:val="nil"/>
                    <w:right w:val="nil"/>
                  </w:tcBorders>
                </w:tcPr>
                <w:p w14:paraId="4026CDEB" w14:textId="77777777" w:rsidR="004F0FD4" w:rsidRPr="009811EF" w:rsidRDefault="004F0FD4" w:rsidP="00695622">
                  <w:pPr>
                    <w:jc w:val="center"/>
                    <w:rPr>
                      <w:sz w:val="10"/>
                    </w:rPr>
                  </w:pPr>
                </w:p>
              </w:tc>
              <w:tc>
                <w:tcPr>
                  <w:tcW w:w="5103" w:type="dxa"/>
                  <w:tcBorders>
                    <w:left w:val="nil"/>
                    <w:right w:val="nil"/>
                  </w:tcBorders>
                </w:tcPr>
                <w:p w14:paraId="2BB67AC7" w14:textId="77777777" w:rsidR="004F0FD4" w:rsidRPr="009811EF" w:rsidRDefault="004F0FD4" w:rsidP="00695622">
                  <w:pPr>
                    <w:jc w:val="center"/>
                    <w:rPr>
                      <w:sz w:val="10"/>
                    </w:rPr>
                  </w:pPr>
                </w:p>
              </w:tc>
              <w:tc>
                <w:tcPr>
                  <w:tcW w:w="283" w:type="dxa"/>
                  <w:tcBorders>
                    <w:top w:val="single" w:sz="4" w:space="0" w:color="auto"/>
                    <w:left w:val="nil"/>
                    <w:bottom w:val="nil"/>
                    <w:right w:val="nil"/>
                  </w:tcBorders>
                </w:tcPr>
                <w:p w14:paraId="1290E5EF" w14:textId="77777777" w:rsidR="004F0FD4" w:rsidRPr="009811EF" w:rsidRDefault="004F0FD4" w:rsidP="00695622">
                  <w:pPr>
                    <w:jc w:val="center"/>
                    <w:rPr>
                      <w:sz w:val="10"/>
                    </w:rPr>
                  </w:pPr>
                </w:p>
              </w:tc>
              <w:tc>
                <w:tcPr>
                  <w:tcW w:w="5387" w:type="dxa"/>
                  <w:tcBorders>
                    <w:left w:val="nil"/>
                    <w:right w:val="nil"/>
                  </w:tcBorders>
                </w:tcPr>
                <w:p w14:paraId="5BD1B9CB" w14:textId="77777777" w:rsidR="004F0FD4" w:rsidRPr="009811EF" w:rsidRDefault="004F0FD4" w:rsidP="00695622">
                  <w:pPr>
                    <w:jc w:val="center"/>
                    <w:rPr>
                      <w:sz w:val="10"/>
                    </w:rPr>
                  </w:pPr>
                </w:p>
              </w:tc>
            </w:tr>
            <w:tr w:rsidR="004F0FD4" w14:paraId="7BD29CCD" w14:textId="77777777" w:rsidTr="00AC55F3">
              <w:trPr>
                <w:trHeight w:val="294"/>
              </w:trPr>
              <w:tc>
                <w:tcPr>
                  <w:tcW w:w="4106" w:type="dxa"/>
                  <w:shd w:val="clear" w:color="auto" w:fill="00B050"/>
                </w:tcPr>
                <w:p w14:paraId="727F170C" w14:textId="3DECF218" w:rsidR="004F0FD4" w:rsidRDefault="004F0FD4" w:rsidP="00695622">
                  <w:pPr>
                    <w:jc w:val="center"/>
                  </w:pPr>
                  <w:r>
                    <w:t>Taking Responsibility</w:t>
                  </w:r>
                </w:p>
              </w:tc>
              <w:tc>
                <w:tcPr>
                  <w:tcW w:w="284" w:type="dxa"/>
                  <w:tcBorders>
                    <w:top w:val="nil"/>
                    <w:bottom w:val="nil"/>
                  </w:tcBorders>
                </w:tcPr>
                <w:p w14:paraId="10A41775" w14:textId="77777777" w:rsidR="004F0FD4" w:rsidRDefault="004F0FD4" w:rsidP="00695622">
                  <w:pPr>
                    <w:jc w:val="center"/>
                  </w:pPr>
                </w:p>
              </w:tc>
              <w:tc>
                <w:tcPr>
                  <w:tcW w:w="5103" w:type="dxa"/>
                  <w:shd w:val="clear" w:color="auto" w:fill="FFFF00"/>
                </w:tcPr>
                <w:p w14:paraId="02248CCB" w14:textId="23874E38" w:rsidR="004F0FD4" w:rsidRDefault="004F0FD4" w:rsidP="00695622">
                  <w:pPr>
                    <w:jc w:val="center"/>
                  </w:pPr>
                  <w:r>
                    <w:t>Christian &amp; British Values</w:t>
                  </w:r>
                </w:p>
              </w:tc>
              <w:tc>
                <w:tcPr>
                  <w:tcW w:w="283" w:type="dxa"/>
                  <w:tcBorders>
                    <w:top w:val="nil"/>
                    <w:bottom w:val="nil"/>
                  </w:tcBorders>
                </w:tcPr>
                <w:p w14:paraId="4F39FE71" w14:textId="77777777" w:rsidR="004F0FD4" w:rsidRDefault="004F0FD4" w:rsidP="00695622">
                  <w:pPr>
                    <w:jc w:val="center"/>
                  </w:pPr>
                </w:p>
              </w:tc>
              <w:tc>
                <w:tcPr>
                  <w:tcW w:w="5387" w:type="dxa"/>
                  <w:shd w:val="clear" w:color="auto" w:fill="BB156C"/>
                </w:tcPr>
                <w:p w14:paraId="7EE325D1" w14:textId="3E96CF2E" w:rsidR="004F0FD4" w:rsidRDefault="004F0FD4" w:rsidP="00695622">
                  <w:pPr>
                    <w:jc w:val="center"/>
                  </w:pPr>
                  <w:r>
                    <w:t>In Our Community</w:t>
                  </w:r>
                </w:p>
              </w:tc>
            </w:tr>
            <w:tr w:rsidR="004F0FD4" w14:paraId="466F5879" w14:textId="77777777" w:rsidTr="000D3F2F">
              <w:trPr>
                <w:trHeight w:val="2234"/>
              </w:trPr>
              <w:tc>
                <w:tcPr>
                  <w:tcW w:w="4106" w:type="dxa"/>
                </w:tcPr>
                <w:p w14:paraId="407D3355" w14:textId="77777777" w:rsidR="00684F7A" w:rsidRPr="00684F7A" w:rsidRDefault="00684F7A" w:rsidP="00684F7A">
                  <w:pPr>
                    <w:pBdr>
                      <w:top w:val="single" w:sz="4" w:space="1" w:color="auto"/>
                      <w:left w:val="single" w:sz="4" w:space="4" w:color="auto"/>
                      <w:right w:val="single" w:sz="4" w:space="4" w:color="auto"/>
                    </w:pBdr>
                    <w:spacing w:after="200"/>
                    <w:rPr>
                      <w:rFonts w:asciiTheme="majorHAnsi" w:eastAsia="Cambria" w:hAnsiTheme="majorHAnsi" w:cstheme="majorHAnsi"/>
                      <w:sz w:val="18"/>
                      <w:szCs w:val="18"/>
                    </w:rPr>
                  </w:pPr>
                  <w:r w:rsidRPr="00684F7A">
                    <w:rPr>
                      <w:rFonts w:asciiTheme="majorHAnsi" w:eastAsia="Cambria" w:hAnsiTheme="majorHAnsi" w:cstheme="majorHAnsi"/>
                      <w:sz w:val="18"/>
                      <w:szCs w:val="18"/>
                    </w:rPr>
                    <w:t>For learning by listening to others and asking questions, being curious</w:t>
                  </w:r>
                </w:p>
                <w:p w14:paraId="1E2717BA" w14:textId="77777777" w:rsidR="00684F7A" w:rsidRPr="00684F7A" w:rsidRDefault="00684F7A" w:rsidP="00684F7A">
                  <w:pPr>
                    <w:pBdr>
                      <w:top w:val="single" w:sz="4" w:space="1" w:color="auto"/>
                      <w:left w:val="single" w:sz="4" w:space="4" w:color="auto"/>
                      <w:right w:val="single" w:sz="4" w:space="4" w:color="auto"/>
                    </w:pBdr>
                    <w:spacing w:after="200"/>
                    <w:rPr>
                      <w:rFonts w:asciiTheme="majorHAnsi" w:eastAsia="Cambria" w:hAnsiTheme="majorHAnsi" w:cstheme="majorHAnsi"/>
                      <w:sz w:val="18"/>
                      <w:szCs w:val="18"/>
                    </w:rPr>
                  </w:pPr>
                  <w:r w:rsidRPr="00684F7A">
                    <w:rPr>
                      <w:rFonts w:asciiTheme="majorHAnsi" w:eastAsia="Cambria" w:hAnsiTheme="majorHAnsi" w:cstheme="majorHAnsi"/>
                      <w:sz w:val="18"/>
                      <w:szCs w:val="18"/>
                    </w:rPr>
                    <w:t xml:space="preserve">For learning by trying out and testing our ideas with resilience and being able to talk about what works for them </w:t>
                  </w:r>
                </w:p>
                <w:p w14:paraId="7581E3E6" w14:textId="32E187E3" w:rsidR="004F0FD4" w:rsidRPr="000D3F2F" w:rsidRDefault="00684F7A" w:rsidP="000D3F2F">
                  <w:pPr>
                    <w:pBdr>
                      <w:top w:val="single" w:sz="4" w:space="1" w:color="auto"/>
                      <w:left w:val="single" w:sz="4" w:space="4" w:color="auto"/>
                      <w:right w:val="single" w:sz="4" w:space="4" w:color="auto"/>
                    </w:pBdr>
                    <w:spacing w:after="200"/>
                    <w:rPr>
                      <w:rFonts w:asciiTheme="majorHAnsi" w:eastAsia="Cambria" w:hAnsiTheme="majorHAnsi" w:cstheme="majorHAnsi"/>
                      <w:sz w:val="18"/>
                      <w:szCs w:val="18"/>
                    </w:rPr>
                  </w:pPr>
                  <w:r w:rsidRPr="00684F7A">
                    <w:rPr>
                      <w:rFonts w:asciiTheme="majorHAnsi" w:eastAsia="Cambria" w:hAnsiTheme="majorHAnsi" w:cstheme="majorHAnsi"/>
                      <w:sz w:val="18"/>
                      <w:szCs w:val="18"/>
                    </w:rPr>
                    <w:t xml:space="preserve">For sharing ideas of how we learn and what works for each of us and putting that into practice when learning new skills. </w:t>
                  </w:r>
                </w:p>
              </w:tc>
              <w:tc>
                <w:tcPr>
                  <w:tcW w:w="284" w:type="dxa"/>
                  <w:tcBorders>
                    <w:top w:val="nil"/>
                    <w:bottom w:val="nil"/>
                  </w:tcBorders>
                </w:tcPr>
                <w:p w14:paraId="1310F2A8" w14:textId="77777777" w:rsidR="004F0FD4" w:rsidRPr="00684F7A" w:rsidRDefault="004F0FD4" w:rsidP="00695622">
                  <w:pPr>
                    <w:jc w:val="center"/>
                    <w:rPr>
                      <w:rFonts w:asciiTheme="majorHAnsi" w:hAnsiTheme="majorHAnsi" w:cstheme="majorHAnsi"/>
                      <w:sz w:val="18"/>
                      <w:szCs w:val="18"/>
                    </w:rPr>
                  </w:pPr>
                </w:p>
              </w:tc>
              <w:tc>
                <w:tcPr>
                  <w:tcW w:w="5103" w:type="dxa"/>
                </w:tcPr>
                <w:p w14:paraId="1A376894" w14:textId="6420CDB0" w:rsidR="00924767" w:rsidRDefault="00E03175" w:rsidP="00924767">
                  <w:pPr>
                    <w:rPr>
                      <w:rFonts w:asciiTheme="majorHAnsi" w:hAnsiTheme="majorHAnsi" w:cstheme="majorHAnsi"/>
                      <w:sz w:val="18"/>
                      <w:szCs w:val="18"/>
                    </w:rPr>
                  </w:pPr>
                  <w:r w:rsidRPr="00684F7A">
                    <w:rPr>
                      <w:rFonts w:asciiTheme="majorHAnsi" w:hAnsiTheme="majorHAnsi" w:cstheme="majorHAnsi"/>
                      <w:sz w:val="18"/>
                      <w:szCs w:val="18"/>
                    </w:rPr>
                    <w:t>Our value</w:t>
                  </w:r>
                  <w:r w:rsidR="00FE2AB3" w:rsidRPr="00684F7A">
                    <w:rPr>
                      <w:rFonts w:asciiTheme="majorHAnsi" w:hAnsiTheme="majorHAnsi" w:cstheme="majorHAnsi"/>
                      <w:sz w:val="18"/>
                      <w:szCs w:val="18"/>
                    </w:rPr>
                    <w:t>s</w:t>
                  </w:r>
                  <w:r w:rsidRPr="00684F7A">
                    <w:rPr>
                      <w:rFonts w:asciiTheme="majorHAnsi" w:hAnsiTheme="majorHAnsi" w:cstheme="majorHAnsi"/>
                      <w:sz w:val="18"/>
                      <w:szCs w:val="18"/>
                    </w:rPr>
                    <w:t xml:space="preserve"> for th</w:t>
                  </w:r>
                  <w:r w:rsidR="00FE2AB3" w:rsidRPr="00684F7A">
                    <w:rPr>
                      <w:rFonts w:asciiTheme="majorHAnsi" w:hAnsiTheme="majorHAnsi" w:cstheme="majorHAnsi"/>
                      <w:sz w:val="18"/>
                      <w:szCs w:val="18"/>
                    </w:rPr>
                    <w:t xml:space="preserve">is </w:t>
                  </w:r>
                  <w:r w:rsidRPr="00684F7A">
                    <w:rPr>
                      <w:rFonts w:asciiTheme="majorHAnsi" w:hAnsiTheme="majorHAnsi" w:cstheme="majorHAnsi"/>
                      <w:sz w:val="18"/>
                      <w:szCs w:val="18"/>
                    </w:rPr>
                    <w:t xml:space="preserve">term </w:t>
                  </w:r>
                  <w:r w:rsidR="00FE2AB3" w:rsidRPr="00684F7A">
                    <w:rPr>
                      <w:rFonts w:asciiTheme="majorHAnsi" w:hAnsiTheme="majorHAnsi" w:cstheme="majorHAnsi"/>
                      <w:sz w:val="18"/>
                      <w:szCs w:val="18"/>
                    </w:rPr>
                    <w:t>are</w:t>
                  </w:r>
                  <w:r w:rsidR="00CD5A0B" w:rsidRPr="00684F7A">
                    <w:rPr>
                      <w:rFonts w:asciiTheme="majorHAnsi" w:hAnsiTheme="majorHAnsi" w:cstheme="majorHAnsi"/>
                      <w:sz w:val="18"/>
                      <w:szCs w:val="18"/>
                    </w:rPr>
                    <w:t xml:space="preserve"> </w:t>
                  </w:r>
                  <w:r w:rsidR="00684F7A" w:rsidRPr="00684F7A">
                    <w:rPr>
                      <w:rFonts w:asciiTheme="majorHAnsi" w:hAnsiTheme="majorHAnsi" w:cstheme="majorHAnsi"/>
                      <w:sz w:val="18"/>
                      <w:szCs w:val="18"/>
                    </w:rPr>
                    <w:t xml:space="preserve">forgiveness and </w:t>
                  </w:r>
                  <w:r w:rsidR="006839B9">
                    <w:rPr>
                      <w:rFonts w:asciiTheme="majorHAnsi" w:hAnsiTheme="majorHAnsi" w:cstheme="majorHAnsi"/>
                      <w:sz w:val="18"/>
                      <w:szCs w:val="18"/>
                    </w:rPr>
                    <w:t>Hope.</w:t>
                  </w:r>
                </w:p>
                <w:p w14:paraId="597FC642" w14:textId="77777777" w:rsidR="006839B9" w:rsidRDefault="006839B9" w:rsidP="00924767">
                  <w:pPr>
                    <w:rPr>
                      <w:rFonts w:asciiTheme="majorHAnsi" w:hAnsiTheme="majorHAnsi" w:cstheme="majorHAnsi"/>
                      <w:sz w:val="18"/>
                      <w:szCs w:val="18"/>
                    </w:rPr>
                  </w:pPr>
                </w:p>
                <w:p w14:paraId="271161B2" w14:textId="77777777" w:rsidR="006839B9" w:rsidRDefault="006839B9" w:rsidP="00924767">
                  <w:pPr>
                    <w:rPr>
                      <w:rFonts w:asciiTheme="majorHAnsi" w:hAnsiTheme="majorHAnsi" w:cstheme="majorHAnsi"/>
                      <w:sz w:val="18"/>
                      <w:szCs w:val="18"/>
                    </w:rPr>
                  </w:pPr>
                  <w:r>
                    <w:rPr>
                      <w:rFonts w:asciiTheme="majorHAnsi" w:hAnsiTheme="majorHAnsi" w:cstheme="majorHAnsi"/>
                      <w:sz w:val="18"/>
                      <w:szCs w:val="18"/>
                    </w:rPr>
                    <w:t>The children will learn about forgiving others and how to show forgiveness through actions and words. We will be thinking about people making mistakes and how we can rectify that.</w:t>
                  </w:r>
                </w:p>
                <w:p w14:paraId="77744431" w14:textId="15E5AC58" w:rsidR="006839B9" w:rsidRDefault="006839B9" w:rsidP="00924767">
                  <w:pPr>
                    <w:rPr>
                      <w:rFonts w:asciiTheme="majorHAnsi" w:hAnsiTheme="majorHAnsi" w:cstheme="majorHAnsi"/>
                      <w:sz w:val="18"/>
                      <w:szCs w:val="18"/>
                    </w:rPr>
                  </w:pPr>
                  <w:r>
                    <w:rPr>
                      <w:rFonts w:asciiTheme="majorHAnsi" w:hAnsiTheme="majorHAnsi" w:cstheme="majorHAnsi"/>
                      <w:sz w:val="18"/>
                      <w:szCs w:val="18"/>
                    </w:rPr>
                    <w:t xml:space="preserve"> </w:t>
                  </w:r>
                </w:p>
                <w:p w14:paraId="41E73173" w14:textId="055D1376" w:rsidR="006839B9" w:rsidRDefault="006839B9" w:rsidP="00924767">
                  <w:pPr>
                    <w:rPr>
                      <w:rFonts w:asciiTheme="majorHAnsi" w:hAnsiTheme="majorHAnsi" w:cstheme="majorHAnsi"/>
                      <w:sz w:val="18"/>
                      <w:szCs w:val="18"/>
                    </w:rPr>
                  </w:pPr>
                  <w:r>
                    <w:rPr>
                      <w:rFonts w:asciiTheme="majorHAnsi" w:hAnsiTheme="majorHAnsi" w:cstheme="majorHAnsi"/>
                      <w:sz w:val="18"/>
                      <w:szCs w:val="18"/>
                    </w:rPr>
                    <w:t>Hope will be shown in our prayers and when thinking about moving on to the next chapter, particularly the Year 6 children who will be moving on to a new chapter in their education in September.</w:t>
                  </w:r>
                </w:p>
                <w:p w14:paraId="0C39D380" w14:textId="1126CF15" w:rsidR="00CD5A0B" w:rsidRPr="00684F7A" w:rsidRDefault="00CD5A0B" w:rsidP="00E03175">
                  <w:pPr>
                    <w:rPr>
                      <w:rFonts w:asciiTheme="majorHAnsi" w:hAnsiTheme="majorHAnsi" w:cstheme="majorHAnsi"/>
                      <w:sz w:val="18"/>
                      <w:szCs w:val="18"/>
                    </w:rPr>
                  </w:pPr>
                </w:p>
              </w:tc>
              <w:tc>
                <w:tcPr>
                  <w:tcW w:w="283" w:type="dxa"/>
                  <w:tcBorders>
                    <w:top w:val="nil"/>
                    <w:bottom w:val="nil"/>
                  </w:tcBorders>
                </w:tcPr>
                <w:p w14:paraId="21739F62" w14:textId="77777777" w:rsidR="004F0FD4" w:rsidRPr="00684F7A" w:rsidRDefault="004F0FD4" w:rsidP="00695622">
                  <w:pPr>
                    <w:jc w:val="center"/>
                    <w:rPr>
                      <w:rFonts w:asciiTheme="majorHAnsi" w:hAnsiTheme="majorHAnsi" w:cstheme="majorHAnsi"/>
                      <w:sz w:val="18"/>
                      <w:szCs w:val="18"/>
                    </w:rPr>
                  </w:pPr>
                </w:p>
              </w:tc>
              <w:tc>
                <w:tcPr>
                  <w:tcW w:w="5387" w:type="dxa"/>
                </w:tcPr>
                <w:p w14:paraId="2E15D1DA" w14:textId="6D676081" w:rsidR="00DD450B" w:rsidRPr="00684F7A" w:rsidRDefault="00CD5A0B" w:rsidP="00CD5A0B">
                  <w:pPr>
                    <w:rPr>
                      <w:rFonts w:asciiTheme="majorHAnsi" w:hAnsiTheme="majorHAnsi" w:cstheme="majorHAnsi"/>
                      <w:sz w:val="18"/>
                      <w:szCs w:val="18"/>
                    </w:rPr>
                  </w:pPr>
                  <w:r w:rsidRPr="00684F7A">
                    <w:rPr>
                      <w:rFonts w:asciiTheme="majorHAnsi" w:hAnsiTheme="majorHAnsi" w:cstheme="majorHAnsi"/>
                      <w:sz w:val="18"/>
                      <w:szCs w:val="18"/>
                    </w:rPr>
                    <w:t xml:space="preserve">Continuing our link with our local church by attending different services and through school assemblies which are delivered by a range of </w:t>
                  </w:r>
                  <w:r w:rsidR="00DD450B" w:rsidRPr="00684F7A">
                    <w:rPr>
                      <w:rFonts w:asciiTheme="majorHAnsi" w:hAnsiTheme="majorHAnsi" w:cstheme="majorHAnsi"/>
                      <w:sz w:val="18"/>
                      <w:szCs w:val="18"/>
                    </w:rPr>
                    <w:t xml:space="preserve">local Christian organisations </w:t>
                  </w:r>
                  <w:r w:rsidRPr="00684F7A">
                    <w:rPr>
                      <w:rFonts w:asciiTheme="majorHAnsi" w:hAnsiTheme="majorHAnsi" w:cstheme="majorHAnsi"/>
                      <w:sz w:val="18"/>
                      <w:szCs w:val="18"/>
                    </w:rPr>
                    <w:t>including NISCU</w:t>
                  </w:r>
                  <w:r w:rsidR="006839B9">
                    <w:rPr>
                      <w:rFonts w:asciiTheme="majorHAnsi" w:hAnsiTheme="majorHAnsi" w:cstheme="majorHAnsi"/>
                      <w:sz w:val="18"/>
                      <w:szCs w:val="18"/>
                    </w:rPr>
                    <w:t xml:space="preserve"> and Jemma at Cape</w:t>
                  </w:r>
                  <w:r w:rsidR="000F2829">
                    <w:rPr>
                      <w:rFonts w:asciiTheme="majorHAnsi" w:hAnsiTheme="majorHAnsi" w:cstheme="majorHAnsi"/>
                      <w:sz w:val="18"/>
                      <w:szCs w:val="18"/>
                    </w:rPr>
                    <w:t>r</w:t>
                  </w:r>
                  <w:r w:rsidR="006839B9">
                    <w:rPr>
                      <w:rFonts w:asciiTheme="majorHAnsi" w:hAnsiTheme="majorHAnsi" w:cstheme="majorHAnsi"/>
                      <w:sz w:val="18"/>
                      <w:szCs w:val="18"/>
                    </w:rPr>
                    <w:t>nwray.</w:t>
                  </w:r>
                </w:p>
                <w:p w14:paraId="6BB629D2" w14:textId="09EA1DAD" w:rsidR="004F0FD4" w:rsidRPr="00684F7A" w:rsidRDefault="00DD450B" w:rsidP="00CD5A0B">
                  <w:pPr>
                    <w:rPr>
                      <w:rFonts w:asciiTheme="majorHAnsi" w:hAnsiTheme="majorHAnsi" w:cstheme="majorHAnsi"/>
                      <w:sz w:val="18"/>
                      <w:szCs w:val="18"/>
                    </w:rPr>
                  </w:pPr>
                  <w:r w:rsidRPr="00684F7A">
                    <w:rPr>
                      <w:rFonts w:asciiTheme="majorHAnsi" w:hAnsiTheme="majorHAnsi" w:cstheme="majorHAnsi"/>
                      <w:sz w:val="18"/>
                      <w:szCs w:val="18"/>
                    </w:rPr>
                    <w:t>Through School Council and PTA, we will organise events within school, inviting people from our community.  Attention is paid to worldwide events, through First News, Espresso News and Newsround and child</w:t>
                  </w:r>
                  <w:r w:rsidR="000D3F2F">
                    <w:rPr>
                      <w:rFonts w:asciiTheme="majorHAnsi" w:hAnsiTheme="majorHAnsi" w:cstheme="majorHAnsi"/>
                      <w:sz w:val="18"/>
                      <w:szCs w:val="18"/>
                    </w:rPr>
                    <w:t>r</w:t>
                  </w:r>
                  <w:r w:rsidRPr="00684F7A">
                    <w:rPr>
                      <w:rFonts w:asciiTheme="majorHAnsi" w:hAnsiTheme="majorHAnsi" w:cstheme="majorHAnsi"/>
                      <w:sz w:val="18"/>
                      <w:szCs w:val="18"/>
                    </w:rPr>
                    <w:t xml:space="preserve">en are given opportunities to discuss, debate and pray for others. </w:t>
                  </w:r>
                  <w:r w:rsidR="00CD5A0B" w:rsidRPr="00684F7A">
                    <w:rPr>
                      <w:rFonts w:asciiTheme="majorHAnsi" w:hAnsiTheme="majorHAnsi" w:cstheme="majorHAnsi"/>
                      <w:sz w:val="18"/>
                      <w:szCs w:val="18"/>
                    </w:rPr>
                    <w:t xml:space="preserve"> </w:t>
                  </w:r>
                </w:p>
              </w:tc>
            </w:tr>
          </w:tbl>
          <w:tbl>
            <w:tblPr>
              <w:tblStyle w:val="TableGrid"/>
              <w:tblpPr w:leftFromText="180" w:rightFromText="180" w:vertAnchor="text" w:horzAnchor="margin" w:tblpY="310"/>
              <w:tblOverlap w:val="never"/>
              <w:tblW w:w="0" w:type="auto"/>
              <w:tblLook w:val="04A0" w:firstRow="1" w:lastRow="0" w:firstColumn="1" w:lastColumn="0" w:noHBand="0" w:noVBand="1"/>
            </w:tblPr>
            <w:tblGrid>
              <w:gridCol w:w="5382"/>
              <w:gridCol w:w="6237"/>
              <w:gridCol w:w="668"/>
              <w:gridCol w:w="681"/>
              <w:gridCol w:w="2200"/>
            </w:tblGrid>
            <w:tr w:rsidR="001B2056" w:rsidRPr="008E53FC" w14:paraId="0E5E027E" w14:textId="77777777" w:rsidTr="001B2056">
              <w:trPr>
                <w:trHeight w:val="303"/>
              </w:trPr>
              <w:tc>
                <w:tcPr>
                  <w:tcW w:w="15168" w:type="dxa"/>
                  <w:gridSpan w:val="5"/>
                  <w:tcBorders>
                    <w:bottom w:val="single" w:sz="4" w:space="0" w:color="auto"/>
                  </w:tcBorders>
                  <w:shd w:val="clear" w:color="auto" w:fill="FF0000"/>
                </w:tcPr>
                <w:p w14:paraId="229A23D9" w14:textId="77777777" w:rsidR="001B2056" w:rsidRPr="008E53FC" w:rsidRDefault="001B2056" w:rsidP="001B2056">
                  <w:pPr>
                    <w:jc w:val="center"/>
                    <w:rPr>
                      <w:rFonts w:asciiTheme="majorHAnsi" w:hAnsiTheme="majorHAnsi" w:cstheme="majorHAnsi"/>
                      <w:color w:val="FFFFFF" w:themeColor="background1"/>
                      <w:sz w:val="18"/>
                      <w:szCs w:val="18"/>
                    </w:rPr>
                  </w:pPr>
                  <w:r w:rsidRPr="008E53FC">
                    <w:rPr>
                      <w:rFonts w:asciiTheme="majorHAnsi" w:hAnsiTheme="majorHAnsi" w:cstheme="majorHAnsi"/>
                      <w:color w:val="FFFFFF" w:themeColor="background1"/>
                      <w:sz w:val="18"/>
                      <w:szCs w:val="18"/>
                    </w:rPr>
                    <w:t>Successful Learners</w:t>
                  </w:r>
                </w:p>
              </w:tc>
            </w:tr>
            <w:tr w:rsidR="001B2056" w:rsidRPr="008E53FC" w14:paraId="43056D31" w14:textId="77777777" w:rsidTr="0038087A">
              <w:trPr>
                <w:trHeight w:val="108"/>
              </w:trPr>
              <w:tc>
                <w:tcPr>
                  <w:tcW w:w="5382" w:type="dxa"/>
                  <w:tcBorders>
                    <w:left w:val="nil"/>
                    <w:right w:val="nil"/>
                  </w:tcBorders>
                </w:tcPr>
                <w:p w14:paraId="47925A43" w14:textId="77777777" w:rsidR="001B2056" w:rsidRPr="008E53FC" w:rsidRDefault="001B2056" w:rsidP="001B2056">
                  <w:pPr>
                    <w:jc w:val="center"/>
                    <w:rPr>
                      <w:rFonts w:asciiTheme="majorHAnsi" w:hAnsiTheme="majorHAnsi" w:cstheme="majorHAnsi"/>
                      <w:sz w:val="18"/>
                      <w:szCs w:val="18"/>
                    </w:rPr>
                  </w:pPr>
                </w:p>
              </w:tc>
              <w:tc>
                <w:tcPr>
                  <w:tcW w:w="6237" w:type="dxa"/>
                  <w:tcBorders>
                    <w:left w:val="nil"/>
                    <w:right w:val="nil"/>
                  </w:tcBorders>
                </w:tcPr>
                <w:p w14:paraId="549DA8E9" w14:textId="77777777" w:rsidR="001B2056" w:rsidRPr="008E53FC" w:rsidRDefault="001B2056" w:rsidP="001B2056">
                  <w:pPr>
                    <w:jc w:val="center"/>
                    <w:rPr>
                      <w:rFonts w:asciiTheme="majorHAnsi" w:hAnsiTheme="majorHAnsi" w:cstheme="majorHAnsi"/>
                      <w:sz w:val="18"/>
                      <w:szCs w:val="18"/>
                    </w:rPr>
                  </w:pPr>
                </w:p>
              </w:tc>
              <w:tc>
                <w:tcPr>
                  <w:tcW w:w="668" w:type="dxa"/>
                  <w:tcBorders>
                    <w:left w:val="nil"/>
                    <w:right w:val="nil"/>
                  </w:tcBorders>
                </w:tcPr>
                <w:p w14:paraId="3F65D40D" w14:textId="77777777" w:rsidR="001B2056" w:rsidRPr="008E53FC" w:rsidRDefault="001B2056" w:rsidP="001B2056">
                  <w:pPr>
                    <w:jc w:val="center"/>
                    <w:rPr>
                      <w:rFonts w:asciiTheme="majorHAnsi" w:hAnsiTheme="majorHAnsi" w:cstheme="majorHAnsi"/>
                      <w:sz w:val="18"/>
                      <w:szCs w:val="18"/>
                    </w:rPr>
                  </w:pPr>
                </w:p>
              </w:tc>
              <w:tc>
                <w:tcPr>
                  <w:tcW w:w="2881" w:type="dxa"/>
                  <w:gridSpan w:val="2"/>
                  <w:tcBorders>
                    <w:left w:val="nil"/>
                    <w:right w:val="nil"/>
                  </w:tcBorders>
                </w:tcPr>
                <w:p w14:paraId="4084D5A8" w14:textId="77777777" w:rsidR="001B2056" w:rsidRPr="008E53FC" w:rsidRDefault="001B2056" w:rsidP="001B2056">
                  <w:pPr>
                    <w:jc w:val="center"/>
                    <w:rPr>
                      <w:rFonts w:asciiTheme="majorHAnsi" w:hAnsiTheme="majorHAnsi" w:cstheme="majorHAnsi"/>
                      <w:sz w:val="18"/>
                      <w:szCs w:val="18"/>
                    </w:rPr>
                  </w:pPr>
                </w:p>
              </w:tc>
            </w:tr>
            <w:tr w:rsidR="001B2056" w:rsidRPr="008E53FC" w14:paraId="2E9370D0" w14:textId="77777777" w:rsidTr="0038087A">
              <w:trPr>
                <w:trHeight w:val="319"/>
              </w:trPr>
              <w:tc>
                <w:tcPr>
                  <w:tcW w:w="5382" w:type="dxa"/>
                  <w:shd w:val="clear" w:color="auto" w:fill="ED7D31" w:themeFill="accent2"/>
                </w:tcPr>
                <w:p w14:paraId="423ABE80" w14:textId="77777777" w:rsidR="001B2056" w:rsidRPr="008E53FC" w:rsidRDefault="001B2056" w:rsidP="001B2056">
                  <w:pPr>
                    <w:jc w:val="center"/>
                    <w:rPr>
                      <w:rFonts w:asciiTheme="majorHAnsi" w:hAnsiTheme="majorHAnsi" w:cstheme="majorHAnsi"/>
                      <w:sz w:val="18"/>
                      <w:szCs w:val="18"/>
                    </w:rPr>
                  </w:pPr>
                  <w:r w:rsidRPr="008E53FC">
                    <w:rPr>
                      <w:rFonts w:asciiTheme="majorHAnsi" w:hAnsiTheme="majorHAnsi" w:cstheme="majorHAnsi"/>
                      <w:sz w:val="18"/>
                      <w:szCs w:val="18"/>
                    </w:rPr>
                    <w:t>Areas of Enquiry</w:t>
                  </w:r>
                </w:p>
              </w:tc>
              <w:tc>
                <w:tcPr>
                  <w:tcW w:w="6237" w:type="dxa"/>
                  <w:shd w:val="clear" w:color="auto" w:fill="ED7D31" w:themeFill="accent2"/>
                </w:tcPr>
                <w:p w14:paraId="62AB1C33" w14:textId="77777777" w:rsidR="001B2056" w:rsidRPr="008E53FC" w:rsidRDefault="001B2056" w:rsidP="001B2056">
                  <w:pPr>
                    <w:jc w:val="center"/>
                    <w:rPr>
                      <w:rFonts w:asciiTheme="majorHAnsi" w:hAnsiTheme="majorHAnsi" w:cstheme="majorHAnsi"/>
                      <w:sz w:val="18"/>
                      <w:szCs w:val="18"/>
                    </w:rPr>
                  </w:pPr>
                  <w:r w:rsidRPr="008E53FC">
                    <w:rPr>
                      <w:rFonts w:asciiTheme="majorHAnsi" w:hAnsiTheme="majorHAnsi" w:cstheme="majorHAnsi"/>
                      <w:sz w:val="18"/>
                      <w:szCs w:val="18"/>
                    </w:rPr>
                    <w:t>Key Vocabulary</w:t>
                  </w:r>
                </w:p>
              </w:tc>
              <w:tc>
                <w:tcPr>
                  <w:tcW w:w="1349" w:type="dxa"/>
                  <w:gridSpan w:val="2"/>
                  <w:shd w:val="clear" w:color="auto" w:fill="ED7D31" w:themeFill="accent2"/>
                </w:tcPr>
                <w:p w14:paraId="5965B95A" w14:textId="77777777" w:rsidR="001B2056" w:rsidRPr="008E53FC" w:rsidRDefault="001B2056" w:rsidP="001B2056">
                  <w:pPr>
                    <w:jc w:val="center"/>
                    <w:rPr>
                      <w:rFonts w:asciiTheme="majorHAnsi" w:hAnsiTheme="majorHAnsi" w:cstheme="majorHAnsi"/>
                      <w:sz w:val="18"/>
                      <w:szCs w:val="18"/>
                    </w:rPr>
                  </w:pPr>
                  <w:r w:rsidRPr="008E53FC">
                    <w:rPr>
                      <w:rFonts w:asciiTheme="majorHAnsi" w:hAnsiTheme="majorHAnsi" w:cstheme="majorHAnsi"/>
                      <w:sz w:val="18"/>
                      <w:szCs w:val="18"/>
                    </w:rPr>
                    <w:t>Reading</w:t>
                  </w:r>
                </w:p>
              </w:tc>
              <w:tc>
                <w:tcPr>
                  <w:tcW w:w="2200" w:type="dxa"/>
                  <w:shd w:val="clear" w:color="auto" w:fill="ED7D31" w:themeFill="accent2"/>
                </w:tcPr>
                <w:p w14:paraId="2E848FF5" w14:textId="77777777" w:rsidR="001B2056" w:rsidRPr="008E53FC" w:rsidRDefault="001B2056" w:rsidP="001B2056">
                  <w:pPr>
                    <w:jc w:val="center"/>
                    <w:rPr>
                      <w:rFonts w:asciiTheme="majorHAnsi" w:hAnsiTheme="majorHAnsi" w:cstheme="majorHAnsi"/>
                      <w:sz w:val="18"/>
                      <w:szCs w:val="18"/>
                    </w:rPr>
                  </w:pPr>
                  <w:r w:rsidRPr="008E53FC">
                    <w:rPr>
                      <w:rFonts w:asciiTheme="majorHAnsi" w:hAnsiTheme="majorHAnsi" w:cstheme="majorHAnsi"/>
                      <w:sz w:val="18"/>
                      <w:szCs w:val="18"/>
                    </w:rPr>
                    <w:t>Enrichments</w:t>
                  </w:r>
                </w:p>
              </w:tc>
            </w:tr>
            <w:tr w:rsidR="001B2056" w:rsidRPr="008E53FC" w14:paraId="1B483282" w14:textId="77777777" w:rsidTr="0038087A">
              <w:trPr>
                <w:trHeight w:val="4130"/>
              </w:trPr>
              <w:tc>
                <w:tcPr>
                  <w:tcW w:w="5382" w:type="dxa"/>
                </w:tcPr>
                <w:p w14:paraId="701F017A" w14:textId="564EA10B" w:rsidR="001B2056" w:rsidRPr="008E53FC" w:rsidRDefault="00FA162E" w:rsidP="00FA162E">
                  <w:pPr>
                    <w:rPr>
                      <w:rFonts w:asciiTheme="majorHAnsi" w:hAnsiTheme="majorHAnsi" w:cstheme="majorHAnsi"/>
                      <w:sz w:val="18"/>
                      <w:szCs w:val="18"/>
                    </w:rPr>
                  </w:pPr>
                  <w:r w:rsidRPr="008E53FC">
                    <w:rPr>
                      <w:rFonts w:asciiTheme="majorHAnsi" w:hAnsiTheme="majorHAnsi" w:cstheme="majorHAnsi"/>
                      <w:b/>
                      <w:sz w:val="18"/>
                      <w:szCs w:val="18"/>
                    </w:rPr>
                    <w:t>As Historians,</w:t>
                  </w:r>
                  <w:r w:rsidRPr="008E53FC">
                    <w:rPr>
                      <w:rFonts w:asciiTheme="majorHAnsi" w:hAnsiTheme="majorHAnsi" w:cstheme="majorHAnsi"/>
                      <w:sz w:val="18"/>
                      <w:szCs w:val="18"/>
                    </w:rPr>
                    <w:t xml:space="preserve"> </w:t>
                  </w:r>
                  <w:r w:rsidR="00625F07" w:rsidRPr="008E53FC">
                    <w:rPr>
                      <w:rFonts w:asciiTheme="majorHAnsi" w:hAnsiTheme="majorHAnsi" w:cstheme="majorHAnsi"/>
                      <w:sz w:val="18"/>
                      <w:szCs w:val="18"/>
                    </w:rPr>
                    <w:t xml:space="preserve">we will </w:t>
                  </w:r>
                  <w:r w:rsidR="00001F3E" w:rsidRPr="008E53FC">
                    <w:rPr>
                      <w:rFonts w:asciiTheme="majorHAnsi" w:hAnsiTheme="majorHAnsi" w:cstheme="majorHAnsi"/>
                      <w:sz w:val="18"/>
                      <w:szCs w:val="18"/>
                    </w:rPr>
                    <w:t>see how the current day town of Morecambe differs from the Morecambe of the past.</w:t>
                  </w:r>
                </w:p>
                <w:p w14:paraId="50BE0913" w14:textId="3928E4FC" w:rsidR="00970733" w:rsidRPr="008E53FC" w:rsidRDefault="00FA162E" w:rsidP="001B2056">
                  <w:pPr>
                    <w:rPr>
                      <w:rFonts w:asciiTheme="majorHAnsi" w:hAnsiTheme="majorHAnsi" w:cstheme="majorHAnsi"/>
                      <w:sz w:val="18"/>
                      <w:szCs w:val="18"/>
                    </w:rPr>
                  </w:pPr>
                  <w:r w:rsidRPr="008E53FC">
                    <w:rPr>
                      <w:rFonts w:asciiTheme="majorHAnsi" w:hAnsiTheme="majorHAnsi" w:cstheme="majorHAnsi"/>
                      <w:b/>
                      <w:sz w:val="18"/>
                      <w:szCs w:val="18"/>
                    </w:rPr>
                    <w:t>As Geographers,</w:t>
                  </w:r>
                  <w:r w:rsidRPr="008E53FC">
                    <w:rPr>
                      <w:rFonts w:asciiTheme="majorHAnsi" w:hAnsiTheme="majorHAnsi" w:cstheme="majorHAnsi"/>
                      <w:sz w:val="18"/>
                      <w:szCs w:val="18"/>
                    </w:rPr>
                    <w:t xml:space="preserve"> </w:t>
                  </w:r>
                  <w:r w:rsidR="00001F3E" w:rsidRPr="008E53FC">
                    <w:rPr>
                      <w:rFonts w:asciiTheme="majorHAnsi" w:hAnsiTheme="majorHAnsi" w:cstheme="majorHAnsi"/>
                      <w:sz w:val="18"/>
                      <w:szCs w:val="18"/>
                    </w:rPr>
                    <w:t>we will show a developing understanding of our local town Morecambe.</w:t>
                  </w:r>
                </w:p>
                <w:p w14:paraId="4FD4BB6A" w14:textId="4D47504E" w:rsidR="00970733" w:rsidRPr="008E53FC" w:rsidRDefault="00970733" w:rsidP="001B2056">
                  <w:pPr>
                    <w:rPr>
                      <w:rFonts w:asciiTheme="majorHAnsi" w:hAnsiTheme="majorHAnsi" w:cstheme="majorHAnsi"/>
                      <w:sz w:val="18"/>
                      <w:szCs w:val="18"/>
                    </w:rPr>
                  </w:pPr>
                  <w:r w:rsidRPr="008E53FC">
                    <w:rPr>
                      <w:rFonts w:asciiTheme="majorHAnsi" w:hAnsiTheme="majorHAnsi" w:cstheme="majorHAnsi"/>
                      <w:b/>
                      <w:sz w:val="18"/>
                      <w:szCs w:val="18"/>
                    </w:rPr>
                    <w:t>As Scientists,</w:t>
                  </w:r>
                  <w:r w:rsidRPr="008E53FC">
                    <w:rPr>
                      <w:rFonts w:asciiTheme="majorHAnsi" w:hAnsiTheme="majorHAnsi" w:cstheme="majorHAnsi"/>
                      <w:sz w:val="18"/>
                      <w:szCs w:val="18"/>
                    </w:rPr>
                    <w:t xml:space="preserve"> this term, Year 3 and 4</w:t>
                  </w:r>
                  <w:r w:rsidR="00001F3E" w:rsidRPr="008E53FC">
                    <w:rPr>
                      <w:rFonts w:asciiTheme="majorHAnsi" w:hAnsiTheme="majorHAnsi" w:cstheme="majorHAnsi"/>
                      <w:sz w:val="18"/>
                      <w:szCs w:val="18"/>
                    </w:rPr>
                    <w:t xml:space="preserve"> will become experts in plants with a focus on their needs and learn about electricity. </w:t>
                  </w:r>
                  <w:r w:rsidRPr="008E53FC">
                    <w:rPr>
                      <w:rFonts w:asciiTheme="majorHAnsi" w:hAnsiTheme="majorHAnsi" w:cstheme="majorHAnsi"/>
                      <w:sz w:val="18"/>
                      <w:szCs w:val="18"/>
                    </w:rPr>
                    <w:t xml:space="preserve">Year 5 and 6 </w:t>
                  </w:r>
                  <w:r w:rsidR="00001F3E" w:rsidRPr="008E53FC">
                    <w:rPr>
                      <w:rFonts w:asciiTheme="majorHAnsi" w:hAnsiTheme="majorHAnsi" w:cstheme="majorHAnsi"/>
                      <w:sz w:val="18"/>
                      <w:szCs w:val="18"/>
                    </w:rPr>
                    <w:t>will observe and compare changes in materials and learn more about electricity.</w:t>
                  </w:r>
                </w:p>
                <w:p w14:paraId="7A20A025" w14:textId="3E7AE127" w:rsidR="00970733" w:rsidRPr="008E53FC" w:rsidRDefault="00970733" w:rsidP="001B2056">
                  <w:pPr>
                    <w:rPr>
                      <w:rFonts w:asciiTheme="majorHAnsi" w:hAnsiTheme="majorHAnsi" w:cstheme="majorHAnsi"/>
                      <w:b/>
                      <w:sz w:val="18"/>
                      <w:szCs w:val="18"/>
                    </w:rPr>
                  </w:pPr>
                  <w:r w:rsidRPr="008E53FC">
                    <w:rPr>
                      <w:rFonts w:asciiTheme="majorHAnsi" w:hAnsiTheme="majorHAnsi" w:cstheme="majorHAnsi"/>
                      <w:b/>
                      <w:sz w:val="18"/>
                      <w:szCs w:val="18"/>
                    </w:rPr>
                    <w:t xml:space="preserve">As Artists, </w:t>
                  </w:r>
                  <w:r w:rsidR="006E178E" w:rsidRPr="008E53FC">
                    <w:rPr>
                      <w:rFonts w:asciiTheme="majorHAnsi" w:hAnsiTheme="majorHAnsi" w:cstheme="majorHAnsi"/>
                      <w:sz w:val="18"/>
                      <w:szCs w:val="18"/>
                    </w:rPr>
                    <w:t xml:space="preserve">we will </w:t>
                  </w:r>
                  <w:r w:rsidR="00921211" w:rsidRPr="008E53FC">
                    <w:rPr>
                      <w:rFonts w:asciiTheme="majorHAnsi" w:hAnsiTheme="majorHAnsi" w:cstheme="majorHAnsi"/>
                      <w:sz w:val="18"/>
                      <w:szCs w:val="18"/>
                    </w:rPr>
                    <w:t xml:space="preserve">explore </w:t>
                  </w:r>
                  <w:r w:rsidR="006E178E" w:rsidRPr="008E53FC">
                    <w:rPr>
                      <w:rFonts w:asciiTheme="majorHAnsi" w:hAnsiTheme="majorHAnsi" w:cstheme="majorHAnsi"/>
                      <w:sz w:val="18"/>
                      <w:szCs w:val="18"/>
                    </w:rPr>
                    <w:t>paint</w:t>
                  </w:r>
                  <w:r w:rsidR="00921211" w:rsidRPr="008E53FC">
                    <w:rPr>
                      <w:rFonts w:asciiTheme="majorHAnsi" w:hAnsiTheme="majorHAnsi" w:cstheme="majorHAnsi"/>
                      <w:sz w:val="18"/>
                      <w:szCs w:val="18"/>
                    </w:rPr>
                    <w:t xml:space="preserve"> with a focus on</w:t>
                  </w:r>
                  <w:r w:rsidR="006E178E" w:rsidRPr="008E53FC">
                    <w:rPr>
                      <w:rFonts w:asciiTheme="majorHAnsi" w:hAnsiTheme="majorHAnsi" w:cstheme="majorHAnsi"/>
                      <w:sz w:val="18"/>
                      <w:szCs w:val="18"/>
                    </w:rPr>
                    <w:t xml:space="preserve"> local landscapes</w:t>
                  </w:r>
                  <w:r w:rsidR="00921211" w:rsidRPr="008E53FC">
                    <w:rPr>
                      <w:rFonts w:asciiTheme="majorHAnsi" w:hAnsiTheme="majorHAnsi" w:cstheme="majorHAnsi"/>
                      <w:sz w:val="18"/>
                      <w:szCs w:val="18"/>
                    </w:rPr>
                    <w:t xml:space="preserve"> focusing on Morecambe</w:t>
                  </w:r>
                  <w:r w:rsidR="006E178E" w:rsidRPr="008E53FC">
                    <w:rPr>
                      <w:rFonts w:asciiTheme="majorHAnsi" w:hAnsiTheme="majorHAnsi" w:cstheme="majorHAnsi"/>
                      <w:sz w:val="18"/>
                      <w:szCs w:val="18"/>
                    </w:rPr>
                    <w:t>.</w:t>
                  </w:r>
                  <w:r w:rsidR="006E178E" w:rsidRPr="008E53FC">
                    <w:rPr>
                      <w:rFonts w:asciiTheme="majorHAnsi" w:hAnsiTheme="majorHAnsi" w:cstheme="majorHAnsi"/>
                      <w:b/>
                      <w:sz w:val="18"/>
                      <w:szCs w:val="18"/>
                    </w:rPr>
                    <w:t xml:space="preserve"> </w:t>
                  </w:r>
                </w:p>
                <w:p w14:paraId="5E8B83F1" w14:textId="0B7FB79D" w:rsidR="00FE2AB3" w:rsidRPr="008E53FC" w:rsidRDefault="00FE2AB3" w:rsidP="001B2056">
                  <w:pPr>
                    <w:rPr>
                      <w:rFonts w:asciiTheme="majorHAnsi" w:hAnsiTheme="majorHAnsi" w:cstheme="majorHAnsi"/>
                      <w:sz w:val="18"/>
                      <w:szCs w:val="18"/>
                    </w:rPr>
                  </w:pPr>
                  <w:r w:rsidRPr="008E53FC">
                    <w:rPr>
                      <w:rFonts w:asciiTheme="majorHAnsi" w:hAnsiTheme="majorHAnsi" w:cstheme="majorHAnsi"/>
                      <w:b/>
                      <w:sz w:val="18"/>
                      <w:szCs w:val="18"/>
                    </w:rPr>
                    <w:t>As Design Technologists</w:t>
                  </w:r>
                  <w:r w:rsidR="0053090A" w:rsidRPr="008E53FC">
                    <w:rPr>
                      <w:rFonts w:asciiTheme="majorHAnsi" w:hAnsiTheme="majorHAnsi" w:cstheme="majorHAnsi"/>
                      <w:b/>
                      <w:sz w:val="18"/>
                      <w:szCs w:val="18"/>
                    </w:rPr>
                    <w:t xml:space="preserve">, </w:t>
                  </w:r>
                  <w:r w:rsidR="0053090A" w:rsidRPr="008E53FC">
                    <w:rPr>
                      <w:rFonts w:asciiTheme="majorHAnsi" w:hAnsiTheme="majorHAnsi" w:cstheme="majorHAnsi"/>
                      <w:sz w:val="18"/>
                      <w:szCs w:val="18"/>
                    </w:rPr>
                    <w:t>we will plan a sequence of actions to make an Art Deco style building.</w:t>
                  </w:r>
                </w:p>
                <w:p w14:paraId="7D706932" w14:textId="7A94BA0F" w:rsidR="0050314D" w:rsidRPr="008E53FC" w:rsidRDefault="0050314D" w:rsidP="001B2056">
                  <w:pPr>
                    <w:rPr>
                      <w:rFonts w:asciiTheme="majorHAnsi" w:hAnsiTheme="majorHAnsi" w:cstheme="majorHAnsi"/>
                      <w:sz w:val="18"/>
                      <w:szCs w:val="18"/>
                    </w:rPr>
                  </w:pPr>
                  <w:r w:rsidRPr="008E53FC">
                    <w:rPr>
                      <w:rFonts w:asciiTheme="majorHAnsi" w:hAnsiTheme="majorHAnsi" w:cstheme="majorHAnsi"/>
                      <w:b/>
                      <w:sz w:val="18"/>
                      <w:szCs w:val="18"/>
                    </w:rPr>
                    <w:t>In PSHE,</w:t>
                  </w:r>
                  <w:r w:rsidRPr="008E53FC">
                    <w:rPr>
                      <w:rFonts w:asciiTheme="majorHAnsi" w:hAnsiTheme="majorHAnsi" w:cstheme="majorHAnsi"/>
                      <w:sz w:val="18"/>
                      <w:szCs w:val="18"/>
                    </w:rPr>
                    <w:t xml:space="preserve"> </w:t>
                  </w:r>
                  <w:r w:rsidR="0053090A" w:rsidRPr="008E53FC">
                    <w:rPr>
                      <w:rFonts w:asciiTheme="majorHAnsi" w:hAnsiTheme="majorHAnsi" w:cstheme="majorHAnsi"/>
                      <w:sz w:val="18"/>
                      <w:szCs w:val="18"/>
                    </w:rPr>
                    <w:t>we will look at how to keep ourselves safe and find out about growing and changing.</w:t>
                  </w:r>
                </w:p>
                <w:p w14:paraId="516B4CFF" w14:textId="384D5EC2" w:rsidR="00FE2AB3" w:rsidRPr="008E53FC" w:rsidRDefault="0050314D" w:rsidP="001B2056">
                  <w:pPr>
                    <w:rPr>
                      <w:rFonts w:asciiTheme="majorHAnsi" w:hAnsiTheme="majorHAnsi" w:cstheme="majorHAnsi"/>
                      <w:sz w:val="18"/>
                      <w:szCs w:val="18"/>
                    </w:rPr>
                  </w:pPr>
                  <w:r w:rsidRPr="008E53FC">
                    <w:rPr>
                      <w:rFonts w:asciiTheme="majorHAnsi" w:hAnsiTheme="majorHAnsi" w:cstheme="majorHAnsi"/>
                      <w:b/>
                      <w:sz w:val="18"/>
                      <w:szCs w:val="18"/>
                    </w:rPr>
                    <w:t>As Computer Scientists,</w:t>
                  </w:r>
                  <w:r w:rsidRPr="008E53FC">
                    <w:rPr>
                      <w:rFonts w:asciiTheme="majorHAnsi" w:hAnsiTheme="majorHAnsi" w:cstheme="majorHAnsi"/>
                      <w:sz w:val="18"/>
                      <w:szCs w:val="18"/>
                    </w:rPr>
                    <w:t xml:space="preserve"> </w:t>
                  </w:r>
                  <w:r w:rsidR="00855148" w:rsidRPr="008E53FC">
                    <w:rPr>
                      <w:rFonts w:asciiTheme="majorHAnsi" w:hAnsiTheme="majorHAnsi" w:cstheme="majorHAnsi"/>
                      <w:sz w:val="18"/>
                      <w:szCs w:val="18"/>
                    </w:rPr>
                    <w:t xml:space="preserve">we will </w:t>
                  </w:r>
                  <w:r w:rsidR="001364AE" w:rsidRPr="008E53FC">
                    <w:rPr>
                      <w:rFonts w:asciiTheme="majorHAnsi" w:hAnsiTheme="majorHAnsi" w:cstheme="majorHAnsi"/>
                      <w:sz w:val="18"/>
                      <w:szCs w:val="18"/>
                    </w:rPr>
                    <w:t>create media, and use action and events to program.</w:t>
                  </w:r>
                </w:p>
                <w:p w14:paraId="7F1FA1A0" w14:textId="6294976C" w:rsidR="0050314D" w:rsidRPr="008E53FC" w:rsidRDefault="0050314D" w:rsidP="001B2056">
                  <w:pPr>
                    <w:rPr>
                      <w:rFonts w:asciiTheme="majorHAnsi" w:hAnsiTheme="majorHAnsi" w:cstheme="majorHAnsi"/>
                      <w:sz w:val="18"/>
                      <w:szCs w:val="18"/>
                    </w:rPr>
                  </w:pPr>
                  <w:r w:rsidRPr="008E53FC">
                    <w:rPr>
                      <w:rFonts w:asciiTheme="majorHAnsi" w:hAnsiTheme="majorHAnsi" w:cstheme="majorHAnsi"/>
                      <w:b/>
                      <w:sz w:val="18"/>
                      <w:szCs w:val="18"/>
                    </w:rPr>
                    <w:t>As linguists,</w:t>
                  </w:r>
                  <w:r w:rsidRPr="008E53FC">
                    <w:rPr>
                      <w:rFonts w:asciiTheme="majorHAnsi" w:hAnsiTheme="majorHAnsi" w:cstheme="majorHAnsi"/>
                      <w:sz w:val="18"/>
                      <w:szCs w:val="18"/>
                    </w:rPr>
                    <w:t xml:space="preserve"> </w:t>
                  </w:r>
                  <w:r w:rsidR="001364AE" w:rsidRPr="008E53FC">
                    <w:rPr>
                      <w:rFonts w:asciiTheme="majorHAnsi" w:hAnsiTheme="majorHAnsi" w:cstheme="majorHAnsi"/>
                      <w:sz w:val="18"/>
                      <w:szCs w:val="18"/>
                    </w:rPr>
                    <w:t xml:space="preserve">we will </w:t>
                  </w:r>
                  <w:r w:rsidR="0027144E" w:rsidRPr="008E53FC">
                    <w:rPr>
                      <w:rFonts w:asciiTheme="majorHAnsi" w:hAnsiTheme="majorHAnsi" w:cstheme="majorHAnsi"/>
                      <w:sz w:val="18"/>
                      <w:szCs w:val="18"/>
                    </w:rPr>
                    <w:t xml:space="preserve">speak with increasing confidence </w:t>
                  </w:r>
                  <w:r w:rsidR="002B5474" w:rsidRPr="008E53FC">
                    <w:rPr>
                      <w:rFonts w:asciiTheme="majorHAnsi" w:hAnsiTheme="majorHAnsi" w:cstheme="majorHAnsi"/>
                      <w:sz w:val="18"/>
                      <w:szCs w:val="18"/>
                    </w:rPr>
                    <w:t>when telling the time.</w:t>
                  </w:r>
                </w:p>
                <w:p w14:paraId="42C4B423" w14:textId="1235A2DF" w:rsidR="00FA162E" w:rsidRPr="008E53FC" w:rsidRDefault="00FA162E" w:rsidP="001B2056">
                  <w:pPr>
                    <w:rPr>
                      <w:rFonts w:asciiTheme="majorHAnsi" w:hAnsiTheme="majorHAnsi" w:cstheme="majorHAnsi"/>
                      <w:sz w:val="18"/>
                      <w:szCs w:val="18"/>
                    </w:rPr>
                  </w:pPr>
                </w:p>
              </w:tc>
              <w:tc>
                <w:tcPr>
                  <w:tcW w:w="6237" w:type="dxa"/>
                </w:tcPr>
                <w:p w14:paraId="50A954EF" w14:textId="22C89DC5" w:rsidR="00DF3E5B" w:rsidRPr="008E53FC" w:rsidRDefault="00E923EB" w:rsidP="008E53FC">
                  <w:pPr>
                    <w:pStyle w:val="TableParagraph"/>
                    <w:ind w:right="177"/>
                    <w:rPr>
                      <w:rFonts w:asciiTheme="majorHAnsi" w:hAnsiTheme="majorHAnsi" w:cstheme="majorHAnsi"/>
                      <w:sz w:val="18"/>
                      <w:szCs w:val="18"/>
                    </w:rPr>
                  </w:pPr>
                  <w:r w:rsidRPr="008E53FC">
                    <w:rPr>
                      <w:rFonts w:asciiTheme="majorHAnsi" w:hAnsiTheme="majorHAnsi" w:cstheme="majorHAnsi"/>
                      <w:b/>
                      <w:sz w:val="18"/>
                      <w:szCs w:val="18"/>
                    </w:rPr>
                    <w:t>History:</w:t>
                  </w:r>
                  <w:r w:rsidR="00ED76D4" w:rsidRPr="008E53FC">
                    <w:rPr>
                      <w:rFonts w:asciiTheme="majorHAnsi" w:hAnsiTheme="majorHAnsi" w:cstheme="majorHAnsi"/>
                      <w:b/>
                      <w:sz w:val="18"/>
                      <w:szCs w:val="18"/>
                    </w:rPr>
                    <w:t xml:space="preserve"> </w:t>
                  </w:r>
                  <w:bookmarkStart w:id="0" w:name="_Hlk133569515"/>
                  <w:r w:rsidR="00DF3E5B" w:rsidRPr="008E53FC">
                    <w:rPr>
                      <w:rFonts w:asciiTheme="majorHAnsi" w:hAnsiTheme="majorHAnsi" w:cstheme="majorHAnsi"/>
                      <w:sz w:val="18"/>
                      <w:szCs w:val="18"/>
                    </w:rPr>
                    <w:t>Art Deco, Economic, Era/ period, Reputation, Culture, Impact, Change, Effects, Impression, Significance, Source</w:t>
                  </w:r>
                  <w:bookmarkEnd w:id="0"/>
                </w:p>
                <w:p w14:paraId="08DDF6D1" w14:textId="48E574B0" w:rsidR="00704881" w:rsidRPr="008E53FC" w:rsidRDefault="00E923EB" w:rsidP="008E53FC">
                  <w:pPr>
                    <w:pStyle w:val="TableParagraph"/>
                    <w:ind w:right="177"/>
                    <w:rPr>
                      <w:rFonts w:asciiTheme="majorHAnsi" w:hAnsiTheme="majorHAnsi" w:cstheme="majorHAnsi"/>
                      <w:sz w:val="18"/>
                      <w:szCs w:val="18"/>
                    </w:rPr>
                  </w:pPr>
                  <w:r w:rsidRPr="008E53FC">
                    <w:rPr>
                      <w:rFonts w:asciiTheme="majorHAnsi" w:hAnsiTheme="majorHAnsi" w:cstheme="majorHAnsi"/>
                      <w:b/>
                      <w:sz w:val="18"/>
                      <w:szCs w:val="18"/>
                    </w:rPr>
                    <w:t>Geography:</w:t>
                  </w:r>
                  <w:r w:rsidR="00704881" w:rsidRPr="008E53FC">
                    <w:rPr>
                      <w:rFonts w:asciiTheme="majorHAnsi" w:hAnsiTheme="majorHAnsi" w:cstheme="majorHAnsi"/>
                      <w:sz w:val="18"/>
                      <w:szCs w:val="18"/>
                    </w:rPr>
                    <w:t xml:space="preserve"> Farming</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Arable</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Locate</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Research</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Land use</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Scale (maps)</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Symbols</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Gri</w:t>
                  </w:r>
                  <w:r w:rsidR="0037568F" w:rsidRPr="008E53FC">
                    <w:rPr>
                      <w:rFonts w:asciiTheme="majorHAnsi" w:hAnsiTheme="majorHAnsi" w:cstheme="majorHAnsi"/>
                      <w:sz w:val="18"/>
                      <w:szCs w:val="18"/>
                    </w:rPr>
                    <w:t>d</w:t>
                  </w:r>
                  <w:r w:rsidR="00704881" w:rsidRPr="008E53FC">
                    <w:rPr>
                      <w:rFonts w:asciiTheme="majorHAnsi" w:hAnsiTheme="majorHAnsi" w:cstheme="majorHAnsi"/>
                      <w:sz w:val="18"/>
                      <w:szCs w:val="18"/>
                    </w:rPr>
                    <w:t xml:space="preserve"> reference</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Tourism</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Economy</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Survey</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Urban</w:t>
                  </w:r>
                  <w:r w:rsidR="0037568F" w:rsidRPr="008E53FC">
                    <w:rPr>
                      <w:rFonts w:asciiTheme="majorHAnsi" w:hAnsiTheme="majorHAnsi" w:cstheme="majorHAnsi"/>
                      <w:sz w:val="18"/>
                      <w:szCs w:val="18"/>
                    </w:rPr>
                    <w:t xml:space="preserve">, </w:t>
                  </w:r>
                  <w:r w:rsidR="00704881" w:rsidRPr="008E53FC">
                    <w:rPr>
                      <w:rFonts w:asciiTheme="majorHAnsi" w:hAnsiTheme="majorHAnsi" w:cstheme="majorHAnsi"/>
                      <w:sz w:val="18"/>
                      <w:szCs w:val="18"/>
                    </w:rPr>
                    <w:t>Rural</w:t>
                  </w:r>
                </w:p>
                <w:p w14:paraId="2391702D" w14:textId="76BE4EEF" w:rsidR="008E53FC" w:rsidRPr="008E53FC" w:rsidRDefault="00E923EB" w:rsidP="008E53FC">
                  <w:pPr>
                    <w:rPr>
                      <w:rFonts w:asciiTheme="majorHAnsi" w:hAnsiTheme="majorHAnsi" w:cstheme="majorHAnsi"/>
                      <w:b/>
                      <w:sz w:val="18"/>
                      <w:szCs w:val="18"/>
                    </w:rPr>
                  </w:pPr>
                  <w:r w:rsidRPr="008E53FC">
                    <w:rPr>
                      <w:rFonts w:asciiTheme="majorHAnsi" w:hAnsiTheme="majorHAnsi" w:cstheme="majorHAnsi"/>
                      <w:b/>
                      <w:sz w:val="18"/>
                      <w:szCs w:val="18"/>
                    </w:rPr>
                    <w:t>Science:</w:t>
                  </w:r>
                  <w:r w:rsidR="00684F7A" w:rsidRPr="008E53FC">
                    <w:rPr>
                      <w:rFonts w:asciiTheme="majorHAnsi" w:hAnsiTheme="majorHAnsi" w:cstheme="majorHAnsi"/>
                      <w:b/>
                      <w:sz w:val="18"/>
                      <w:szCs w:val="18"/>
                    </w:rPr>
                    <w:t xml:space="preserve"> </w:t>
                  </w:r>
                  <w:r w:rsidR="0037568F" w:rsidRPr="008E53FC">
                    <w:rPr>
                      <w:rFonts w:asciiTheme="majorHAnsi" w:hAnsiTheme="majorHAnsi" w:cstheme="majorHAnsi"/>
                      <w:b/>
                      <w:sz w:val="18"/>
                      <w:szCs w:val="18"/>
                    </w:rPr>
                    <w:t xml:space="preserve"> </w:t>
                  </w:r>
                  <w:r w:rsidR="008E53FC" w:rsidRPr="008E53FC">
                    <w:rPr>
                      <w:rFonts w:asciiTheme="majorHAnsi" w:hAnsiTheme="majorHAnsi" w:cstheme="majorHAnsi"/>
                      <w:b/>
                      <w:sz w:val="18"/>
                      <w:szCs w:val="18"/>
                    </w:rPr>
                    <w:t>Year 3 / 4:</w:t>
                  </w:r>
                </w:p>
                <w:p w14:paraId="3E384067" w14:textId="1D894591" w:rsidR="00E923EB" w:rsidRPr="008E53FC" w:rsidRDefault="008E53FC" w:rsidP="008E53FC">
                  <w:pPr>
                    <w:rPr>
                      <w:rFonts w:asciiTheme="majorHAnsi" w:hAnsiTheme="majorHAnsi" w:cstheme="majorHAnsi"/>
                      <w:sz w:val="18"/>
                      <w:szCs w:val="18"/>
                    </w:rPr>
                  </w:pPr>
                  <w:r w:rsidRPr="008E53FC">
                    <w:rPr>
                      <w:rFonts w:asciiTheme="majorHAnsi" w:hAnsiTheme="majorHAnsi" w:cstheme="majorHAnsi"/>
                      <w:sz w:val="18"/>
                      <w:szCs w:val="18"/>
                    </w:rPr>
                    <w:t>Plants, light, warmth, water, leaves, roots, stem. grow, growth, height, germinate. Electricity, electrical, circuit, battery, bulb, crocodile clip, buzzer, motor, conduct, conductor, insulate, insulator, power, bright, brightness, switch, break, dim, batteries.</w:t>
                  </w:r>
                </w:p>
                <w:p w14:paraId="363E8FA3" w14:textId="1E7B9378" w:rsidR="008E53FC" w:rsidRPr="008E53FC" w:rsidRDefault="008E53FC" w:rsidP="008E53FC">
                  <w:pPr>
                    <w:rPr>
                      <w:rFonts w:asciiTheme="majorHAnsi" w:hAnsiTheme="majorHAnsi" w:cstheme="majorHAnsi"/>
                      <w:b/>
                      <w:sz w:val="18"/>
                      <w:szCs w:val="18"/>
                    </w:rPr>
                  </w:pPr>
                  <w:r w:rsidRPr="008E53FC">
                    <w:rPr>
                      <w:rFonts w:asciiTheme="majorHAnsi" w:hAnsiTheme="majorHAnsi" w:cstheme="majorHAnsi"/>
                      <w:b/>
                      <w:sz w:val="18"/>
                      <w:szCs w:val="18"/>
                    </w:rPr>
                    <w:t>Year 5 / 6:</w:t>
                  </w:r>
                  <w:r w:rsidRPr="008E53FC">
                    <w:rPr>
                      <w:rFonts w:asciiTheme="majorHAnsi" w:hAnsiTheme="majorHAnsi" w:cstheme="majorHAnsi"/>
                      <w:sz w:val="18"/>
                      <w:szCs w:val="18"/>
                    </w:rPr>
                    <w:t xml:space="preserve"> Solid, liquid, melt, freeze, solidify, dissolve, solution, filter, undissolved, separate, sieve, mix. Changing circuits, circuit, complete circuit, conductor, insulator, symbol, circuit diagram, electricity, component, voltage</w:t>
                  </w:r>
                </w:p>
                <w:p w14:paraId="3B808E3A" w14:textId="65D870F7" w:rsidR="00E923EB" w:rsidRPr="008E53FC" w:rsidRDefault="00E923EB" w:rsidP="008E53FC">
                  <w:pPr>
                    <w:rPr>
                      <w:rFonts w:asciiTheme="majorHAnsi" w:hAnsiTheme="majorHAnsi" w:cstheme="majorHAnsi"/>
                      <w:b/>
                      <w:sz w:val="18"/>
                      <w:szCs w:val="18"/>
                    </w:rPr>
                  </w:pPr>
                  <w:r w:rsidRPr="008E53FC">
                    <w:rPr>
                      <w:rFonts w:asciiTheme="majorHAnsi" w:hAnsiTheme="majorHAnsi" w:cstheme="majorHAnsi"/>
                      <w:b/>
                      <w:sz w:val="18"/>
                      <w:szCs w:val="18"/>
                    </w:rPr>
                    <w:t>Art:</w:t>
                  </w:r>
                  <w:r w:rsidR="008E53FC">
                    <w:rPr>
                      <w:sz w:val="16"/>
                    </w:rPr>
                    <w:t xml:space="preserve"> sketchbooks,</w:t>
                  </w:r>
                  <w:r w:rsidR="008E53FC">
                    <w:rPr>
                      <w:spacing w:val="-8"/>
                      <w:sz w:val="16"/>
                    </w:rPr>
                    <w:t xml:space="preserve"> </w:t>
                  </w:r>
                  <w:r w:rsidR="008E53FC">
                    <w:rPr>
                      <w:sz w:val="16"/>
                    </w:rPr>
                    <w:t>record,</w:t>
                  </w:r>
                  <w:r w:rsidR="008E53FC">
                    <w:rPr>
                      <w:spacing w:val="-8"/>
                      <w:sz w:val="16"/>
                    </w:rPr>
                    <w:t xml:space="preserve"> </w:t>
                  </w:r>
                  <w:r w:rsidR="008E53FC">
                    <w:rPr>
                      <w:sz w:val="16"/>
                    </w:rPr>
                    <w:t>observe,</w:t>
                  </w:r>
                  <w:r w:rsidR="008E53FC">
                    <w:rPr>
                      <w:spacing w:val="-7"/>
                      <w:sz w:val="16"/>
                    </w:rPr>
                    <w:t xml:space="preserve"> </w:t>
                  </w:r>
                  <w:r w:rsidR="008E53FC">
                    <w:rPr>
                      <w:sz w:val="16"/>
                    </w:rPr>
                    <w:t>review,</w:t>
                  </w:r>
                  <w:r w:rsidR="008E53FC">
                    <w:rPr>
                      <w:spacing w:val="-42"/>
                      <w:sz w:val="16"/>
                    </w:rPr>
                    <w:t xml:space="preserve"> </w:t>
                  </w:r>
                  <w:r w:rsidR="008E53FC">
                    <w:rPr>
                      <w:sz w:val="16"/>
                    </w:rPr>
                    <w:t>revisit, improve, design, techniques,</w:t>
                  </w:r>
                  <w:r w:rsidR="008E53FC">
                    <w:rPr>
                      <w:spacing w:val="1"/>
                      <w:sz w:val="16"/>
                    </w:rPr>
                    <w:t xml:space="preserve"> </w:t>
                  </w:r>
                  <w:r w:rsidR="008E53FC">
                    <w:rPr>
                      <w:sz w:val="16"/>
                    </w:rPr>
                    <w:t>materials, mix, atmosphere, light</w:t>
                  </w:r>
                  <w:r w:rsidR="008E53FC">
                    <w:rPr>
                      <w:spacing w:val="1"/>
                      <w:sz w:val="16"/>
                    </w:rPr>
                    <w:t xml:space="preserve"> </w:t>
                  </w:r>
                  <w:r w:rsidR="008E53FC">
                    <w:rPr>
                      <w:sz w:val="16"/>
                    </w:rPr>
                    <w:t>effects, primary colours, secondary</w:t>
                  </w:r>
                  <w:r w:rsidR="008E53FC">
                    <w:rPr>
                      <w:spacing w:val="1"/>
                      <w:sz w:val="16"/>
                    </w:rPr>
                    <w:t xml:space="preserve"> </w:t>
                  </w:r>
                  <w:r w:rsidR="008E53FC">
                    <w:rPr>
                      <w:sz w:val="16"/>
                    </w:rPr>
                    <w:t>colours, wet, dry, watercolour,</w:t>
                  </w:r>
                  <w:r w:rsidR="008E53FC">
                    <w:rPr>
                      <w:spacing w:val="1"/>
                      <w:sz w:val="16"/>
                    </w:rPr>
                    <w:t xml:space="preserve"> </w:t>
                  </w:r>
                  <w:r w:rsidR="008E53FC">
                    <w:rPr>
                      <w:sz w:val="16"/>
                    </w:rPr>
                    <w:t>imagination</w:t>
                  </w:r>
                </w:p>
                <w:p w14:paraId="34ECE8DF" w14:textId="19FAAB99" w:rsidR="00E923EB" w:rsidRPr="00025F53" w:rsidRDefault="00E923EB" w:rsidP="008E53FC">
                  <w:pPr>
                    <w:rPr>
                      <w:rFonts w:asciiTheme="majorHAnsi" w:hAnsiTheme="majorHAnsi" w:cstheme="majorHAnsi"/>
                      <w:b/>
                      <w:sz w:val="16"/>
                      <w:szCs w:val="16"/>
                    </w:rPr>
                  </w:pPr>
                  <w:r w:rsidRPr="0038087A">
                    <w:rPr>
                      <w:rFonts w:asciiTheme="majorHAnsi" w:hAnsiTheme="majorHAnsi" w:cstheme="majorHAnsi"/>
                      <w:b/>
                      <w:sz w:val="16"/>
                      <w:szCs w:val="16"/>
                    </w:rPr>
                    <w:t>DT:</w:t>
                  </w:r>
                  <w:r w:rsidR="0038087A" w:rsidRPr="0038087A">
                    <w:rPr>
                      <w:rFonts w:asciiTheme="majorHAnsi" w:hAnsiTheme="majorHAnsi" w:cstheme="majorHAnsi"/>
                      <w:sz w:val="16"/>
                      <w:szCs w:val="16"/>
                    </w:rPr>
                    <w:t xml:space="preserve"> construction, effective,</w:t>
                  </w:r>
                  <w:r w:rsidR="0038087A" w:rsidRPr="0038087A">
                    <w:rPr>
                      <w:rFonts w:asciiTheme="majorHAnsi" w:hAnsiTheme="majorHAnsi" w:cstheme="majorHAnsi"/>
                      <w:spacing w:val="1"/>
                      <w:sz w:val="16"/>
                      <w:szCs w:val="16"/>
                    </w:rPr>
                    <w:t xml:space="preserve"> </w:t>
                  </w:r>
                  <w:r w:rsidR="0038087A" w:rsidRPr="0038087A">
                    <w:rPr>
                      <w:rFonts w:asciiTheme="majorHAnsi" w:hAnsiTheme="majorHAnsi" w:cstheme="majorHAnsi"/>
                      <w:sz w:val="16"/>
                      <w:szCs w:val="16"/>
                    </w:rPr>
                    <w:t>designed, suitable,</w:t>
                  </w:r>
                  <w:r w:rsidR="0038087A" w:rsidRPr="0038087A">
                    <w:rPr>
                      <w:rFonts w:asciiTheme="majorHAnsi" w:hAnsiTheme="majorHAnsi" w:cstheme="majorHAnsi"/>
                      <w:spacing w:val="1"/>
                      <w:sz w:val="16"/>
                      <w:szCs w:val="16"/>
                    </w:rPr>
                    <w:t xml:space="preserve"> </w:t>
                  </w:r>
                  <w:r w:rsidR="0038087A" w:rsidRPr="0038087A">
                    <w:rPr>
                      <w:rFonts w:asciiTheme="majorHAnsi" w:hAnsiTheme="majorHAnsi" w:cstheme="majorHAnsi"/>
                      <w:sz w:val="16"/>
                      <w:szCs w:val="16"/>
                    </w:rPr>
                    <w:t>successful, accuracy,</w:t>
                  </w:r>
                  <w:r w:rsidR="0038087A" w:rsidRPr="0038087A">
                    <w:rPr>
                      <w:rFonts w:asciiTheme="majorHAnsi" w:hAnsiTheme="majorHAnsi" w:cstheme="majorHAnsi"/>
                      <w:spacing w:val="1"/>
                      <w:sz w:val="16"/>
                      <w:szCs w:val="16"/>
                    </w:rPr>
                    <w:t xml:space="preserve"> </w:t>
                  </w:r>
                  <w:r w:rsidR="0038087A" w:rsidRPr="0038087A">
                    <w:rPr>
                      <w:rFonts w:asciiTheme="majorHAnsi" w:hAnsiTheme="majorHAnsi" w:cstheme="majorHAnsi"/>
                      <w:sz w:val="16"/>
                      <w:szCs w:val="16"/>
                    </w:rPr>
                    <w:t>cutting, shaping, joining,</w:t>
                  </w:r>
                  <w:r w:rsidR="0038087A" w:rsidRPr="0038087A">
                    <w:rPr>
                      <w:rFonts w:asciiTheme="majorHAnsi" w:hAnsiTheme="majorHAnsi" w:cstheme="majorHAnsi"/>
                      <w:spacing w:val="-42"/>
                      <w:sz w:val="16"/>
                      <w:szCs w:val="16"/>
                    </w:rPr>
                    <w:t xml:space="preserve"> </w:t>
                  </w:r>
                  <w:r w:rsidR="0038087A" w:rsidRPr="0038087A">
                    <w:rPr>
                      <w:rFonts w:asciiTheme="majorHAnsi" w:hAnsiTheme="majorHAnsi" w:cstheme="majorHAnsi"/>
                      <w:sz w:val="16"/>
                      <w:szCs w:val="16"/>
                    </w:rPr>
                    <w:t>finishing, accuracy,</w:t>
                  </w:r>
                  <w:r w:rsidR="0038087A" w:rsidRPr="0038087A">
                    <w:rPr>
                      <w:rFonts w:asciiTheme="majorHAnsi" w:hAnsiTheme="majorHAnsi" w:cstheme="majorHAnsi"/>
                      <w:spacing w:val="1"/>
                      <w:sz w:val="16"/>
                      <w:szCs w:val="16"/>
                    </w:rPr>
                    <w:t xml:space="preserve"> </w:t>
                  </w:r>
                  <w:r w:rsidR="0038087A" w:rsidRPr="0038087A">
                    <w:rPr>
                      <w:rFonts w:asciiTheme="majorHAnsi" w:hAnsiTheme="majorHAnsi" w:cstheme="majorHAnsi"/>
                      <w:sz w:val="16"/>
                      <w:szCs w:val="16"/>
                    </w:rPr>
                    <w:t>assemble, combine,</w:t>
                  </w:r>
                  <w:r w:rsidR="0038087A" w:rsidRPr="0038087A">
                    <w:rPr>
                      <w:rFonts w:asciiTheme="majorHAnsi" w:hAnsiTheme="majorHAnsi" w:cstheme="majorHAnsi"/>
                      <w:spacing w:val="1"/>
                      <w:sz w:val="16"/>
                      <w:szCs w:val="16"/>
                    </w:rPr>
                    <w:t xml:space="preserve"> </w:t>
                  </w:r>
                  <w:r w:rsidR="0038087A" w:rsidRPr="0038087A">
                    <w:rPr>
                      <w:rFonts w:asciiTheme="majorHAnsi" w:hAnsiTheme="majorHAnsi" w:cstheme="majorHAnsi"/>
                      <w:spacing w:val="-1"/>
                      <w:sz w:val="16"/>
                      <w:szCs w:val="16"/>
                    </w:rPr>
                    <w:t xml:space="preserve">components, </w:t>
                  </w:r>
                  <w:r w:rsidR="0038087A" w:rsidRPr="0038087A">
                    <w:rPr>
                      <w:rFonts w:asciiTheme="majorHAnsi" w:hAnsiTheme="majorHAnsi" w:cstheme="majorHAnsi"/>
                      <w:sz w:val="16"/>
                      <w:szCs w:val="16"/>
                    </w:rPr>
                    <w:t>equipment,</w:t>
                  </w:r>
                  <w:r w:rsidR="0038087A" w:rsidRPr="0038087A">
                    <w:rPr>
                      <w:rFonts w:asciiTheme="majorHAnsi" w:hAnsiTheme="majorHAnsi" w:cstheme="majorHAnsi"/>
                      <w:spacing w:val="-42"/>
                      <w:sz w:val="16"/>
                      <w:szCs w:val="16"/>
                    </w:rPr>
                    <w:t xml:space="preserve"> </w:t>
                  </w:r>
                  <w:r w:rsidR="0038087A" w:rsidRPr="0038087A">
                    <w:rPr>
                      <w:rFonts w:asciiTheme="majorHAnsi" w:hAnsiTheme="majorHAnsi" w:cstheme="majorHAnsi"/>
                      <w:sz w:val="16"/>
                      <w:szCs w:val="16"/>
                    </w:rPr>
                    <w:t>techniques, measure,</w:t>
                  </w:r>
                  <w:r w:rsidR="0038087A" w:rsidRPr="0038087A">
                    <w:rPr>
                      <w:rFonts w:asciiTheme="majorHAnsi" w:hAnsiTheme="majorHAnsi" w:cstheme="majorHAnsi"/>
                      <w:spacing w:val="1"/>
                      <w:sz w:val="16"/>
                      <w:szCs w:val="16"/>
                    </w:rPr>
                    <w:t xml:space="preserve"> </w:t>
                  </w:r>
                  <w:r w:rsidR="0038087A" w:rsidRPr="0038087A">
                    <w:rPr>
                      <w:rFonts w:asciiTheme="majorHAnsi" w:hAnsiTheme="majorHAnsi" w:cstheme="majorHAnsi"/>
                      <w:sz w:val="16"/>
                      <w:szCs w:val="16"/>
                    </w:rPr>
                    <w:t>mark out, gluing</w:t>
                  </w:r>
                </w:p>
                <w:p w14:paraId="2996E5FB" w14:textId="21B1E292" w:rsidR="00E923EB" w:rsidRPr="008E53FC" w:rsidRDefault="00E923EB" w:rsidP="008E53FC">
                  <w:pPr>
                    <w:rPr>
                      <w:rFonts w:asciiTheme="majorHAnsi" w:hAnsiTheme="majorHAnsi" w:cstheme="majorHAnsi"/>
                      <w:b/>
                      <w:sz w:val="18"/>
                      <w:szCs w:val="18"/>
                    </w:rPr>
                  </w:pPr>
                  <w:r w:rsidRPr="008E53FC">
                    <w:rPr>
                      <w:rFonts w:asciiTheme="majorHAnsi" w:hAnsiTheme="majorHAnsi" w:cstheme="majorHAnsi"/>
                      <w:b/>
                      <w:sz w:val="18"/>
                      <w:szCs w:val="18"/>
                    </w:rPr>
                    <w:t>Computing:</w:t>
                  </w:r>
                  <w:r w:rsidR="00025F53">
                    <w:rPr>
                      <w:rFonts w:asciiTheme="majorHAnsi" w:hAnsiTheme="majorHAnsi" w:cstheme="majorHAnsi"/>
                      <w:b/>
                      <w:sz w:val="18"/>
                      <w:szCs w:val="18"/>
                    </w:rPr>
                    <w:t xml:space="preserve"> </w:t>
                  </w:r>
                  <w:r w:rsidR="00025F53" w:rsidRPr="001B26F4">
                    <w:rPr>
                      <w:rFonts w:asciiTheme="majorHAnsi" w:hAnsiTheme="majorHAnsi" w:cstheme="majorHAnsi"/>
                      <w:sz w:val="18"/>
                      <w:szCs w:val="18"/>
                    </w:rPr>
                    <w:t>apply, vector drawing,</w:t>
                  </w:r>
                  <w:r w:rsidR="00025F53">
                    <w:rPr>
                      <w:rFonts w:asciiTheme="majorHAnsi" w:hAnsiTheme="majorHAnsi" w:cstheme="majorHAnsi"/>
                      <w:b/>
                      <w:sz w:val="18"/>
                      <w:szCs w:val="18"/>
                    </w:rPr>
                    <w:t xml:space="preserve"> </w:t>
                  </w:r>
                  <w:r w:rsidR="006F5CDB" w:rsidRPr="00B705E6">
                    <w:rPr>
                      <w:rFonts w:cstheme="minorHAnsi"/>
                      <w:sz w:val="18"/>
                      <w:szCs w:val="18"/>
                    </w:rPr>
                    <w:t>program</w:t>
                  </w:r>
                  <w:r w:rsidR="006F5CDB">
                    <w:rPr>
                      <w:rFonts w:cstheme="minorHAnsi"/>
                      <w:sz w:val="18"/>
                      <w:szCs w:val="18"/>
                    </w:rPr>
                    <w:t xml:space="preserve">, </w:t>
                  </w:r>
                  <w:r w:rsidR="006F5CDB" w:rsidRPr="00B705E6">
                    <w:rPr>
                      <w:rFonts w:cstheme="minorHAnsi"/>
                      <w:color w:val="000000"/>
                      <w:sz w:val="18"/>
                      <w:szCs w:val="18"/>
                    </w:rPr>
                    <w:t>animation</w:t>
                  </w:r>
                  <w:r w:rsidR="006F5CDB">
                    <w:rPr>
                      <w:rFonts w:cstheme="minorHAnsi"/>
                      <w:color w:val="000000"/>
                      <w:sz w:val="18"/>
                      <w:szCs w:val="18"/>
                    </w:rPr>
                    <w:t xml:space="preserve">, </w:t>
                  </w:r>
                  <w:r w:rsidR="006F5CDB" w:rsidRPr="00C56AA2">
                    <w:rPr>
                      <w:rFonts w:cstheme="minorHAnsi"/>
                      <w:color w:val="000000"/>
                      <w:sz w:val="18"/>
                      <w:szCs w:val="18"/>
                    </w:rPr>
                    <w:t>digital devices</w:t>
                  </w:r>
                  <w:r w:rsidR="006F5CDB">
                    <w:rPr>
                      <w:rFonts w:cstheme="minorHAnsi"/>
                      <w:color w:val="000000"/>
                      <w:sz w:val="18"/>
                      <w:szCs w:val="18"/>
                    </w:rPr>
                    <w:t xml:space="preserve">, </w:t>
                  </w:r>
                  <w:r w:rsidR="006F5CDB" w:rsidRPr="00C56AA2">
                    <w:rPr>
                      <w:rFonts w:cstheme="minorHAnsi"/>
                      <w:color w:val="000000"/>
                      <w:sz w:val="18"/>
                      <w:szCs w:val="18"/>
                    </w:rPr>
                    <w:t>connected</w:t>
                  </w:r>
                  <w:r w:rsidR="006F5CDB">
                    <w:rPr>
                      <w:rFonts w:cstheme="minorHAnsi"/>
                      <w:color w:val="000000"/>
                      <w:sz w:val="18"/>
                      <w:szCs w:val="18"/>
                    </w:rPr>
                    <w:t>.</w:t>
                  </w:r>
                </w:p>
                <w:p w14:paraId="30545146" w14:textId="44F010C1" w:rsidR="00E923EB" w:rsidRPr="008E53FC" w:rsidRDefault="00E923EB" w:rsidP="006F5CDB">
                  <w:pPr>
                    <w:rPr>
                      <w:rFonts w:asciiTheme="majorHAnsi" w:hAnsiTheme="majorHAnsi" w:cstheme="majorHAnsi"/>
                      <w:b/>
                      <w:sz w:val="18"/>
                      <w:szCs w:val="18"/>
                    </w:rPr>
                  </w:pPr>
                </w:p>
              </w:tc>
              <w:tc>
                <w:tcPr>
                  <w:tcW w:w="1349" w:type="dxa"/>
                  <w:gridSpan w:val="2"/>
                </w:tcPr>
                <w:p w14:paraId="7E0110CB" w14:textId="4F45B6A8" w:rsidR="0051241D" w:rsidRPr="008E53FC" w:rsidRDefault="004D4D9C" w:rsidP="0051241D">
                  <w:pPr>
                    <w:rPr>
                      <w:rFonts w:asciiTheme="majorHAnsi" w:hAnsiTheme="majorHAnsi" w:cstheme="majorHAnsi"/>
                      <w:sz w:val="18"/>
                      <w:szCs w:val="18"/>
                    </w:rPr>
                  </w:pPr>
                  <w:r w:rsidRPr="008E53FC">
                    <w:rPr>
                      <w:rFonts w:asciiTheme="majorHAnsi" w:hAnsiTheme="majorHAnsi" w:cstheme="majorHAnsi"/>
                      <w:sz w:val="18"/>
                      <w:szCs w:val="18"/>
                    </w:rPr>
                    <w:t xml:space="preserve">Class Read </w:t>
                  </w:r>
                  <w:r w:rsidR="00684F7A" w:rsidRPr="008E53FC">
                    <w:rPr>
                      <w:rFonts w:asciiTheme="majorHAnsi" w:hAnsiTheme="majorHAnsi" w:cstheme="majorHAnsi"/>
                      <w:sz w:val="18"/>
                      <w:szCs w:val="18"/>
                    </w:rPr>
                    <w:t>–</w:t>
                  </w:r>
                  <w:r w:rsidR="00684AED" w:rsidRPr="008E53FC">
                    <w:rPr>
                      <w:rFonts w:asciiTheme="majorHAnsi" w:hAnsiTheme="majorHAnsi" w:cstheme="majorHAnsi"/>
                      <w:sz w:val="18"/>
                      <w:szCs w:val="18"/>
                    </w:rPr>
                    <w:t xml:space="preserve"> </w:t>
                  </w:r>
                </w:p>
                <w:p w14:paraId="737B7B52" w14:textId="77777777" w:rsidR="00684F7A" w:rsidRPr="008E53FC" w:rsidRDefault="00684F7A" w:rsidP="0051241D">
                  <w:pPr>
                    <w:rPr>
                      <w:rFonts w:asciiTheme="majorHAnsi" w:hAnsiTheme="majorHAnsi" w:cstheme="majorHAnsi"/>
                      <w:sz w:val="18"/>
                      <w:szCs w:val="18"/>
                    </w:rPr>
                  </w:pPr>
                </w:p>
                <w:p w14:paraId="1184C1CA" w14:textId="7E4CA5F9" w:rsidR="0051241D" w:rsidRPr="008E53FC" w:rsidRDefault="00684AED" w:rsidP="0051241D">
                  <w:pPr>
                    <w:rPr>
                      <w:rFonts w:asciiTheme="majorHAnsi" w:hAnsiTheme="majorHAnsi" w:cstheme="majorHAnsi"/>
                      <w:sz w:val="18"/>
                      <w:szCs w:val="18"/>
                    </w:rPr>
                  </w:pPr>
                  <w:r w:rsidRPr="008E53FC">
                    <w:rPr>
                      <w:rFonts w:asciiTheme="majorHAnsi" w:hAnsiTheme="majorHAnsi" w:cstheme="majorHAnsi"/>
                      <w:sz w:val="18"/>
                      <w:szCs w:val="18"/>
                    </w:rPr>
                    <w:t>Year 3/</w:t>
                  </w:r>
                  <w:proofErr w:type="gramStart"/>
                  <w:r w:rsidRPr="008E53FC">
                    <w:rPr>
                      <w:rFonts w:asciiTheme="majorHAnsi" w:hAnsiTheme="majorHAnsi" w:cstheme="majorHAnsi"/>
                      <w:sz w:val="18"/>
                      <w:szCs w:val="18"/>
                    </w:rPr>
                    <w:t>4:</w:t>
                  </w:r>
                  <w:r w:rsidR="0051241D" w:rsidRPr="008E53FC">
                    <w:rPr>
                      <w:rFonts w:asciiTheme="majorHAnsi" w:hAnsiTheme="majorHAnsi" w:cstheme="majorHAnsi"/>
                      <w:sz w:val="18"/>
                      <w:szCs w:val="18"/>
                    </w:rPr>
                    <w:t>–</w:t>
                  </w:r>
                  <w:proofErr w:type="gramEnd"/>
                  <w:r w:rsidR="0051241D" w:rsidRPr="008E53FC">
                    <w:rPr>
                      <w:rFonts w:asciiTheme="majorHAnsi" w:hAnsiTheme="majorHAnsi" w:cstheme="majorHAnsi"/>
                      <w:sz w:val="18"/>
                      <w:szCs w:val="18"/>
                    </w:rPr>
                    <w:t xml:space="preserve">. </w:t>
                  </w:r>
                  <w:r w:rsidR="00FA2073" w:rsidRPr="008E53FC">
                    <w:rPr>
                      <w:rFonts w:asciiTheme="majorHAnsi" w:hAnsiTheme="majorHAnsi" w:cstheme="majorHAnsi"/>
                      <w:sz w:val="18"/>
                      <w:szCs w:val="18"/>
                    </w:rPr>
                    <w:t>Iron Man</w:t>
                  </w:r>
                  <w:r w:rsidR="00243F01" w:rsidRPr="008E53FC">
                    <w:rPr>
                      <w:rFonts w:asciiTheme="majorHAnsi" w:hAnsiTheme="majorHAnsi" w:cstheme="majorHAnsi"/>
                      <w:sz w:val="18"/>
                      <w:szCs w:val="18"/>
                    </w:rPr>
                    <w:t xml:space="preserve"> by </w:t>
                  </w:r>
                  <w:r w:rsidR="00FA2073" w:rsidRPr="008E53FC">
                    <w:rPr>
                      <w:rFonts w:asciiTheme="majorHAnsi" w:hAnsiTheme="majorHAnsi" w:cstheme="majorHAnsi"/>
                      <w:sz w:val="18"/>
                      <w:szCs w:val="18"/>
                    </w:rPr>
                    <w:t>Ted Hughes</w:t>
                  </w:r>
                </w:p>
                <w:p w14:paraId="4F7DF30D" w14:textId="4BC780A7" w:rsidR="00684AED" w:rsidRPr="008E53FC" w:rsidRDefault="00684AED" w:rsidP="0051241D">
                  <w:pPr>
                    <w:rPr>
                      <w:rFonts w:asciiTheme="majorHAnsi" w:hAnsiTheme="majorHAnsi" w:cstheme="majorHAnsi"/>
                      <w:sz w:val="18"/>
                      <w:szCs w:val="18"/>
                    </w:rPr>
                  </w:pPr>
                </w:p>
                <w:p w14:paraId="5845A841" w14:textId="41155B9D" w:rsidR="00684AED" w:rsidRPr="008E53FC" w:rsidRDefault="00684AED" w:rsidP="0051241D">
                  <w:pPr>
                    <w:rPr>
                      <w:rFonts w:asciiTheme="majorHAnsi" w:hAnsiTheme="majorHAnsi" w:cstheme="majorHAnsi"/>
                      <w:sz w:val="18"/>
                      <w:szCs w:val="18"/>
                    </w:rPr>
                  </w:pPr>
                  <w:r w:rsidRPr="008E53FC">
                    <w:rPr>
                      <w:rFonts w:asciiTheme="majorHAnsi" w:hAnsiTheme="majorHAnsi" w:cstheme="majorHAnsi"/>
                      <w:sz w:val="18"/>
                      <w:szCs w:val="18"/>
                    </w:rPr>
                    <w:t>Year 5/6:</w:t>
                  </w:r>
                  <w:r w:rsidR="004D4D9C" w:rsidRPr="008E53FC">
                    <w:rPr>
                      <w:rFonts w:asciiTheme="majorHAnsi" w:hAnsiTheme="majorHAnsi" w:cstheme="majorHAnsi"/>
                      <w:sz w:val="18"/>
                      <w:szCs w:val="18"/>
                    </w:rPr>
                    <w:t xml:space="preserve">  </w:t>
                  </w:r>
                  <w:r w:rsidR="00FA2073" w:rsidRPr="008E53FC">
                    <w:rPr>
                      <w:rFonts w:asciiTheme="majorHAnsi" w:hAnsiTheme="majorHAnsi" w:cstheme="majorHAnsi"/>
                      <w:sz w:val="18"/>
                      <w:szCs w:val="18"/>
                    </w:rPr>
                    <w:t xml:space="preserve">Wonder </w:t>
                  </w:r>
                  <w:r w:rsidR="00243F01" w:rsidRPr="008E53FC">
                    <w:rPr>
                      <w:rFonts w:asciiTheme="majorHAnsi" w:hAnsiTheme="majorHAnsi" w:cstheme="majorHAnsi"/>
                      <w:sz w:val="18"/>
                      <w:szCs w:val="18"/>
                    </w:rPr>
                    <w:t xml:space="preserve">by R.J Palacio </w:t>
                  </w:r>
                </w:p>
                <w:p w14:paraId="615460BD" w14:textId="77777777" w:rsidR="004D4D9C" w:rsidRPr="008E53FC" w:rsidRDefault="004D4D9C" w:rsidP="0051241D">
                  <w:pPr>
                    <w:rPr>
                      <w:rFonts w:asciiTheme="majorHAnsi" w:hAnsiTheme="majorHAnsi" w:cstheme="majorHAnsi"/>
                      <w:sz w:val="18"/>
                      <w:szCs w:val="18"/>
                    </w:rPr>
                  </w:pPr>
                </w:p>
                <w:p w14:paraId="251D2988" w14:textId="279487CE" w:rsidR="0051241D" w:rsidRPr="008E53FC" w:rsidRDefault="0051241D" w:rsidP="0051241D">
                  <w:pPr>
                    <w:rPr>
                      <w:rFonts w:asciiTheme="majorHAnsi" w:hAnsiTheme="majorHAnsi" w:cstheme="majorHAnsi"/>
                      <w:sz w:val="18"/>
                      <w:szCs w:val="18"/>
                    </w:rPr>
                  </w:pPr>
                </w:p>
              </w:tc>
              <w:tc>
                <w:tcPr>
                  <w:tcW w:w="2200" w:type="dxa"/>
                </w:tcPr>
                <w:p w14:paraId="39177349" w14:textId="5AAA76CC" w:rsidR="00CD7C99" w:rsidRPr="008E53FC" w:rsidRDefault="00243F01" w:rsidP="00684AED">
                  <w:pPr>
                    <w:rPr>
                      <w:rFonts w:asciiTheme="majorHAnsi" w:hAnsiTheme="majorHAnsi" w:cstheme="majorHAnsi"/>
                      <w:sz w:val="18"/>
                      <w:szCs w:val="18"/>
                    </w:rPr>
                  </w:pPr>
                  <w:r w:rsidRPr="008E53FC">
                    <w:rPr>
                      <w:rFonts w:asciiTheme="majorHAnsi" w:hAnsiTheme="majorHAnsi" w:cstheme="majorHAnsi"/>
                      <w:sz w:val="18"/>
                      <w:szCs w:val="18"/>
                    </w:rPr>
                    <w:t>Local trip to Morecambe to look at Art Deco and follow the Heritage Trail. (May)</w:t>
                  </w:r>
                </w:p>
                <w:p w14:paraId="6C4779DE" w14:textId="77777777" w:rsidR="00243F01" w:rsidRPr="008E53FC" w:rsidRDefault="00243F01" w:rsidP="00684AED">
                  <w:pPr>
                    <w:rPr>
                      <w:rFonts w:asciiTheme="majorHAnsi" w:hAnsiTheme="majorHAnsi" w:cstheme="majorHAnsi"/>
                      <w:sz w:val="18"/>
                      <w:szCs w:val="18"/>
                    </w:rPr>
                  </w:pPr>
                </w:p>
                <w:p w14:paraId="1B3ABC8D" w14:textId="7FE185ED" w:rsidR="00243F01" w:rsidRPr="008E53FC" w:rsidRDefault="00243F01" w:rsidP="00684AED">
                  <w:pPr>
                    <w:rPr>
                      <w:rFonts w:asciiTheme="majorHAnsi" w:hAnsiTheme="majorHAnsi" w:cstheme="majorHAnsi"/>
                      <w:sz w:val="18"/>
                      <w:szCs w:val="18"/>
                    </w:rPr>
                  </w:pPr>
                  <w:r w:rsidRPr="008E53FC">
                    <w:rPr>
                      <w:rFonts w:asciiTheme="majorHAnsi" w:hAnsiTheme="majorHAnsi" w:cstheme="majorHAnsi"/>
                      <w:sz w:val="18"/>
                      <w:szCs w:val="18"/>
                    </w:rPr>
                    <w:t>Residential Trip to Malham. (June)</w:t>
                  </w:r>
                </w:p>
                <w:p w14:paraId="7E2980D1" w14:textId="77777777" w:rsidR="00243F01" w:rsidRPr="008E53FC" w:rsidRDefault="00243F01" w:rsidP="00684AED">
                  <w:pPr>
                    <w:rPr>
                      <w:rFonts w:asciiTheme="majorHAnsi" w:hAnsiTheme="majorHAnsi" w:cstheme="majorHAnsi"/>
                      <w:sz w:val="18"/>
                      <w:szCs w:val="18"/>
                    </w:rPr>
                  </w:pPr>
                </w:p>
                <w:p w14:paraId="090EE3DC" w14:textId="148CEA2D" w:rsidR="00243F01" w:rsidRPr="008E53FC" w:rsidRDefault="00243F01" w:rsidP="00684AED">
                  <w:pPr>
                    <w:rPr>
                      <w:rFonts w:asciiTheme="majorHAnsi" w:hAnsiTheme="majorHAnsi" w:cstheme="majorHAnsi"/>
                      <w:sz w:val="18"/>
                      <w:szCs w:val="18"/>
                    </w:rPr>
                  </w:pPr>
                  <w:r w:rsidRPr="008E53FC">
                    <w:rPr>
                      <w:rFonts w:asciiTheme="majorHAnsi" w:hAnsiTheme="majorHAnsi" w:cstheme="majorHAnsi"/>
                      <w:sz w:val="18"/>
                      <w:szCs w:val="18"/>
                    </w:rPr>
                    <w:t xml:space="preserve">Let’s Learn Moor – visit to </w:t>
                  </w:r>
                  <w:proofErr w:type="spellStart"/>
                  <w:r w:rsidRPr="008E53FC">
                    <w:rPr>
                      <w:rFonts w:asciiTheme="majorHAnsi" w:hAnsiTheme="majorHAnsi" w:cstheme="majorHAnsi"/>
                      <w:sz w:val="18"/>
                      <w:szCs w:val="18"/>
                    </w:rPr>
                    <w:t>Abbeystead</w:t>
                  </w:r>
                  <w:proofErr w:type="spellEnd"/>
                  <w:r w:rsidRPr="008E53FC">
                    <w:rPr>
                      <w:rFonts w:asciiTheme="majorHAnsi" w:hAnsiTheme="majorHAnsi" w:cstheme="majorHAnsi"/>
                      <w:sz w:val="18"/>
                      <w:szCs w:val="18"/>
                    </w:rPr>
                    <w:t xml:space="preserve"> Estate to learn about our local Geography. (July)</w:t>
                  </w:r>
                </w:p>
              </w:tc>
            </w:tr>
          </w:tbl>
          <w:p w14:paraId="598750D9" w14:textId="161E4C00" w:rsidR="00DA6A08" w:rsidRDefault="00DA6A08" w:rsidP="00DA6A08">
            <w:pPr>
              <w:jc w:val="center"/>
            </w:pPr>
            <w:bookmarkStart w:id="1" w:name="_GoBack"/>
            <w:bookmarkEnd w:id="1"/>
          </w:p>
        </w:tc>
      </w:tr>
    </w:tbl>
    <w:p w14:paraId="09E68057" w14:textId="6C6023C2" w:rsidR="00CB6B34" w:rsidRDefault="000D3F2F"/>
    <w:sectPr w:rsidR="00CB6B34" w:rsidSect="00695622">
      <w:pgSz w:w="16840" w:h="11900"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92BB" w14:textId="77777777" w:rsidR="00262855" w:rsidRDefault="00262855" w:rsidP="00262855">
      <w:r>
        <w:separator/>
      </w:r>
    </w:p>
  </w:endnote>
  <w:endnote w:type="continuationSeparator" w:id="0">
    <w:p w14:paraId="44EE5E96" w14:textId="77777777" w:rsidR="00262855" w:rsidRDefault="00262855"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D66E" w14:textId="77777777" w:rsidR="00262855" w:rsidRDefault="00262855" w:rsidP="00262855">
      <w:r>
        <w:separator/>
      </w:r>
    </w:p>
  </w:footnote>
  <w:footnote w:type="continuationSeparator" w:id="0">
    <w:p w14:paraId="7F986F27" w14:textId="77777777" w:rsidR="00262855" w:rsidRDefault="00262855" w:rsidP="002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8499D"/>
    <w:multiLevelType w:val="hybridMultilevel"/>
    <w:tmpl w:val="974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435FC"/>
    <w:multiLevelType w:val="hybridMultilevel"/>
    <w:tmpl w:val="690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0568"/>
    <w:multiLevelType w:val="hybridMultilevel"/>
    <w:tmpl w:val="4544B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30BE9"/>
    <w:multiLevelType w:val="hybridMultilevel"/>
    <w:tmpl w:val="18F48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24CF4"/>
    <w:multiLevelType w:val="hybridMultilevel"/>
    <w:tmpl w:val="C5D4D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01F3E"/>
    <w:rsid w:val="00025F53"/>
    <w:rsid w:val="00052C6B"/>
    <w:rsid w:val="000C3AAB"/>
    <w:rsid w:val="000D3F2F"/>
    <w:rsid w:val="000D4958"/>
    <w:rsid w:val="000E72E0"/>
    <w:rsid w:val="000F2829"/>
    <w:rsid w:val="001364AE"/>
    <w:rsid w:val="001B2056"/>
    <w:rsid w:val="001B26F4"/>
    <w:rsid w:val="001C34DA"/>
    <w:rsid w:val="001D19AF"/>
    <w:rsid w:val="00234211"/>
    <w:rsid w:val="00243F01"/>
    <w:rsid w:val="00262855"/>
    <w:rsid w:val="0027144E"/>
    <w:rsid w:val="00271DD9"/>
    <w:rsid w:val="002B5474"/>
    <w:rsid w:val="002F533C"/>
    <w:rsid w:val="003735B5"/>
    <w:rsid w:val="0037568F"/>
    <w:rsid w:val="0038087A"/>
    <w:rsid w:val="003F658C"/>
    <w:rsid w:val="004240AE"/>
    <w:rsid w:val="0045003B"/>
    <w:rsid w:val="00493877"/>
    <w:rsid w:val="004C2166"/>
    <w:rsid w:val="004D4D9C"/>
    <w:rsid w:val="004E2689"/>
    <w:rsid w:val="004F0FD4"/>
    <w:rsid w:val="0050314D"/>
    <w:rsid w:val="0051241D"/>
    <w:rsid w:val="0053090A"/>
    <w:rsid w:val="00535067"/>
    <w:rsid w:val="00543C50"/>
    <w:rsid w:val="005513A6"/>
    <w:rsid w:val="005B11D0"/>
    <w:rsid w:val="005B2AE5"/>
    <w:rsid w:val="005D4A85"/>
    <w:rsid w:val="005D5633"/>
    <w:rsid w:val="00625F07"/>
    <w:rsid w:val="0063765D"/>
    <w:rsid w:val="006410FD"/>
    <w:rsid w:val="006463C1"/>
    <w:rsid w:val="00665939"/>
    <w:rsid w:val="00673C87"/>
    <w:rsid w:val="006839B9"/>
    <w:rsid w:val="00684AED"/>
    <w:rsid w:val="00684F7A"/>
    <w:rsid w:val="00695622"/>
    <w:rsid w:val="006B2598"/>
    <w:rsid w:val="006D1D35"/>
    <w:rsid w:val="006E178E"/>
    <w:rsid w:val="006E6ED6"/>
    <w:rsid w:val="006F5CDB"/>
    <w:rsid w:val="00704881"/>
    <w:rsid w:val="00750D72"/>
    <w:rsid w:val="00780851"/>
    <w:rsid w:val="0078175D"/>
    <w:rsid w:val="007A3CB8"/>
    <w:rsid w:val="007A48F0"/>
    <w:rsid w:val="007B7666"/>
    <w:rsid w:val="008225B7"/>
    <w:rsid w:val="00855148"/>
    <w:rsid w:val="0087485B"/>
    <w:rsid w:val="008B4C6C"/>
    <w:rsid w:val="008E1706"/>
    <w:rsid w:val="008E53FC"/>
    <w:rsid w:val="00910421"/>
    <w:rsid w:val="00921211"/>
    <w:rsid w:val="00924767"/>
    <w:rsid w:val="00970733"/>
    <w:rsid w:val="009811EF"/>
    <w:rsid w:val="009939FF"/>
    <w:rsid w:val="009E674B"/>
    <w:rsid w:val="00A04B41"/>
    <w:rsid w:val="00AA4877"/>
    <w:rsid w:val="00AA5B2B"/>
    <w:rsid w:val="00AB12AC"/>
    <w:rsid w:val="00AC55F3"/>
    <w:rsid w:val="00B1538B"/>
    <w:rsid w:val="00B469B4"/>
    <w:rsid w:val="00BC4E8E"/>
    <w:rsid w:val="00BF4F5A"/>
    <w:rsid w:val="00C06405"/>
    <w:rsid w:val="00C231BE"/>
    <w:rsid w:val="00C56AA2"/>
    <w:rsid w:val="00C70C53"/>
    <w:rsid w:val="00C771BE"/>
    <w:rsid w:val="00CD43D3"/>
    <w:rsid w:val="00CD5A0B"/>
    <w:rsid w:val="00CD7C99"/>
    <w:rsid w:val="00D13663"/>
    <w:rsid w:val="00D83066"/>
    <w:rsid w:val="00D83916"/>
    <w:rsid w:val="00DA6A08"/>
    <w:rsid w:val="00DD450B"/>
    <w:rsid w:val="00DE2A3C"/>
    <w:rsid w:val="00DF3E5B"/>
    <w:rsid w:val="00E03175"/>
    <w:rsid w:val="00E923EB"/>
    <w:rsid w:val="00ED28FC"/>
    <w:rsid w:val="00ED76D4"/>
    <w:rsid w:val="00EF730F"/>
    <w:rsid w:val="00F50329"/>
    <w:rsid w:val="00F84E19"/>
    <w:rsid w:val="00FA162E"/>
    <w:rsid w:val="00FA2073"/>
    <w:rsid w:val="00FA4942"/>
    <w:rsid w:val="00FE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85B"/>
  <w15:chartTrackingRefBased/>
  <w15:docId w15:val="{1FDB2674-3E57-7848-B690-56C9140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character" w:styleId="Hyperlink">
    <w:name w:val="Hyperlink"/>
    <w:basedOn w:val="DefaultParagraphFont"/>
    <w:uiPriority w:val="99"/>
    <w:semiHidden/>
    <w:unhideWhenUsed/>
    <w:rsid w:val="00CD5A0B"/>
    <w:rPr>
      <w:color w:val="0000FF"/>
      <w:u w:val="single"/>
    </w:rPr>
  </w:style>
  <w:style w:type="paragraph" w:customStyle="1" w:styleId="paragraph">
    <w:name w:val="paragraph"/>
    <w:basedOn w:val="Normal"/>
    <w:rsid w:val="00C56AA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6AA2"/>
  </w:style>
  <w:style w:type="character" w:customStyle="1" w:styleId="eop">
    <w:name w:val="eop"/>
    <w:basedOn w:val="DefaultParagraphFont"/>
    <w:rsid w:val="00C56AA2"/>
  </w:style>
  <w:style w:type="paragraph" w:customStyle="1" w:styleId="TableParagraph">
    <w:name w:val="Table Paragraph"/>
    <w:basedOn w:val="Normal"/>
    <w:uiPriority w:val="1"/>
    <w:qFormat/>
    <w:rsid w:val="00DF3E5B"/>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53-A1D9-4E83-8FCE-986E0219009F}">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34529acd-7302-4148-a1cc-c65dbd913134"/>
    <ds:schemaRef ds:uri="http://purl.org/dc/dcmitype/"/>
    <ds:schemaRef ds:uri="http://schemas.microsoft.com/office/infopath/2007/PartnerControls"/>
    <ds:schemaRef ds:uri="2220c4eb-fe3b-405b-80eb-4ea6a012a6ca"/>
    <ds:schemaRef ds:uri="http://www.w3.org/XML/1998/namespace"/>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ACB197AC-5908-46E3-9746-914D3884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7FEA-ED35-4AEC-A746-6657F48F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cp:keywords/>
  <dc:description/>
  <cp:lastModifiedBy>Kerry Stafford-Roberts</cp:lastModifiedBy>
  <cp:revision>2</cp:revision>
  <cp:lastPrinted>2022-07-07T13:55:00Z</cp:lastPrinted>
  <dcterms:created xsi:type="dcterms:W3CDTF">2023-05-10T14:20:00Z</dcterms:created>
  <dcterms:modified xsi:type="dcterms:W3CDTF">2023-05-10T14:20:00Z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