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1F83" w14:textId="77777777" w:rsidR="00290853" w:rsidRDefault="00290853">
      <w:pPr>
        <w:rPr>
          <w:rFonts w:ascii="Comic Sans MS" w:hAnsi="Comic Sans MS"/>
          <w:sz w:val="24"/>
          <w:szCs w:val="24"/>
        </w:rPr>
      </w:pPr>
      <w:bookmarkStart w:id="0" w:name="_GoBack"/>
      <w:bookmarkEnd w:id="0"/>
    </w:p>
    <w:p w14:paraId="0E59A87A" w14:textId="77777777" w:rsidR="00F459C7" w:rsidRPr="00A55BE6" w:rsidRDefault="00F459C7">
      <w:pPr>
        <w:rPr>
          <w:rFonts w:ascii="Comic Sans MS" w:hAnsi="Comic Sans MS"/>
          <w:sz w:val="24"/>
          <w:szCs w:val="24"/>
          <w:u w:val="single"/>
        </w:rPr>
      </w:pPr>
      <w:r w:rsidRPr="00A55BE6">
        <w:rPr>
          <w:rFonts w:ascii="Comic Sans MS" w:hAnsi="Comic Sans MS"/>
          <w:sz w:val="24"/>
          <w:szCs w:val="24"/>
          <w:u w:val="single"/>
        </w:rPr>
        <w:t>Legislation (statutory regulations and guidance)</w:t>
      </w:r>
    </w:p>
    <w:p w14:paraId="20A11987" w14:textId="77777777" w:rsidR="00DB549C" w:rsidRDefault="005D4B3A">
      <w:pPr>
        <w:rPr>
          <w:rFonts w:ascii="Comic Sans MS" w:hAnsi="Comic Sans MS"/>
          <w:sz w:val="24"/>
          <w:szCs w:val="24"/>
        </w:rPr>
      </w:pPr>
      <w:r>
        <w:rPr>
          <w:rFonts w:ascii="Comic Sans MS" w:hAnsi="Comic Sans MS"/>
          <w:sz w:val="24"/>
          <w:szCs w:val="24"/>
        </w:rPr>
        <w:t>Our policy has been</w:t>
      </w:r>
      <w:r w:rsidR="00F459C7">
        <w:rPr>
          <w:rFonts w:ascii="Comic Sans MS" w:hAnsi="Comic Sans MS"/>
          <w:sz w:val="24"/>
          <w:szCs w:val="24"/>
        </w:rPr>
        <w:t xml:space="preserve"> developed from the revised statutory guidance ‘The Relationships Education, Relationships and Sex Education and Health Education Regulations 2019 ‘This guidance states that from September 2020 all schools must deliver relationships education in primary school.</w:t>
      </w:r>
    </w:p>
    <w:p w14:paraId="5F5D1546" w14:textId="77777777" w:rsidR="00DB549C" w:rsidRPr="00DB549C" w:rsidRDefault="00DB549C">
      <w:pPr>
        <w:rPr>
          <w:rFonts w:ascii="Comic Sans MS" w:hAnsi="Comic Sans MS"/>
          <w:sz w:val="24"/>
          <w:szCs w:val="24"/>
          <w:u w:val="single"/>
        </w:rPr>
      </w:pPr>
      <w:bookmarkStart w:id="1" w:name="_Hlk128837591"/>
      <w:r w:rsidRPr="00DB549C">
        <w:rPr>
          <w:rFonts w:ascii="Comic Sans MS" w:hAnsi="Comic Sans MS"/>
          <w:sz w:val="24"/>
          <w:szCs w:val="24"/>
          <w:u w:val="single"/>
        </w:rPr>
        <w:t>Our P</w:t>
      </w:r>
      <w:r w:rsidR="000F569C">
        <w:rPr>
          <w:rFonts w:ascii="Comic Sans MS" w:hAnsi="Comic Sans MS"/>
          <w:sz w:val="24"/>
          <w:szCs w:val="24"/>
          <w:u w:val="single"/>
        </w:rPr>
        <w:t>SHE</w:t>
      </w:r>
      <w:r w:rsidRPr="00DB549C">
        <w:rPr>
          <w:rFonts w:ascii="Comic Sans MS" w:hAnsi="Comic Sans MS"/>
          <w:sz w:val="24"/>
          <w:szCs w:val="24"/>
          <w:u w:val="single"/>
        </w:rPr>
        <w:t xml:space="preserve"> policy</w:t>
      </w:r>
    </w:p>
    <w:bookmarkEnd w:id="1"/>
    <w:p w14:paraId="11061857" w14:textId="77777777" w:rsidR="000F569C" w:rsidRDefault="005D4B3A">
      <w:pPr>
        <w:rPr>
          <w:rFonts w:ascii="Comic Sans MS" w:hAnsi="Comic Sans MS"/>
          <w:sz w:val="24"/>
          <w:szCs w:val="24"/>
        </w:rPr>
      </w:pPr>
      <w:r>
        <w:rPr>
          <w:rFonts w:ascii="Comic Sans MS" w:hAnsi="Comic Sans MS"/>
          <w:sz w:val="24"/>
          <w:szCs w:val="24"/>
        </w:rPr>
        <w:t xml:space="preserve">In our school we aim to </w:t>
      </w:r>
      <w:r w:rsidR="00015E77">
        <w:rPr>
          <w:rFonts w:ascii="Comic Sans MS" w:hAnsi="Comic Sans MS"/>
          <w:sz w:val="24"/>
          <w:szCs w:val="24"/>
        </w:rPr>
        <w:t>teach</w:t>
      </w:r>
      <w:r>
        <w:rPr>
          <w:rFonts w:ascii="Comic Sans MS" w:hAnsi="Comic Sans MS"/>
          <w:sz w:val="24"/>
          <w:szCs w:val="24"/>
        </w:rPr>
        <w:t xml:space="preserve"> a </w:t>
      </w:r>
      <w:r w:rsidR="000F569C">
        <w:rPr>
          <w:rFonts w:ascii="Comic Sans MS" w:hAnsi="Comic Sans MS"/>
          <w:sz w:val="24"/>
          <w:szCs w:val="24"/>
        </w:rPr>
        <w:t xml:space="preserve">PSHE </w:t>
      </w:r>
      <w:r>
        <w:rPr>
          <w:rFonts w:ascii="Comic Sans MS" w:hAnsi="Comic Sans MS"/>
          <w:sz w:val="24"/>
          <w:szCs w:val="24"/>
        </w:rPr>
        <w:t xml:space="preserve">curriculum that encourages children to discover and explore, and finally to flourish into caring confident and resilient young people. </w:t>
      </w:r>
      <w:r w:rsidR="00F459C7">
        <w:rPr>
          <w:rFonts w:ascii="Comic Sans MS" w:hAnsi="Comic Sans MS"/>
          <w:sz w:val="24"/>
          <w:szCs w:val="24"/>
        </w:rPr>
        <w:t xml:space="preserve"> </w:t>
      </w:r>
      <w:r w:rsidR="000F569C" w:rsidRPr="000F569C">
        <w:rPr>
          <w:rFonts w:ascii="Comic Sans MS" w:hAnsi="Comic Sans MS"/>
          <w:sz w:val="24"/>
          <w:szCs w:val="24"/>
        </w:rPr>
        <w:t>We aim to help our children develop the capacity to make sound decisions when facing risks, challenges and complex contexts that occur from the modern everyday events.</w:t>
      </w:r>
      <w:r w:rsidR="000F569C">
        <w:rPr>
          <w:rFonts w:ascii="Comic Sans MS" w:hAnsi="Comic Sans MS"/>
          <w:sz w:val="24"/>
          <w:szCs w:val="24"/>
        </w:rPr>
        <w:t xml:space="preserve"> </w:t>
      </w:r>
    </w:p>
    <w:p w14:paraId="31E08963" w14:textId="77777777" w:rsidR="0076235C" w:rsidRDefault="0076235C">
      <w:pPr>
        <w:rPr>
          <w:rFonts w:ascii="Comic Sans MS" w:hAnsi="Comic Sans MS"/>
          <w:sz w:val="24"/>
          <w:szCs w:val="24"/>
        </w:rPr>
      </w:pPr>
      <w:r>
        <w:rPr>
          <w:rFonts w:ascii="Comic Sans MS" w:hAnsi="Comic Sans MS"/>
          <w:sz w:val="24"/>
          <w:szCs w:val="24"/>
        </w:rPr>
        <w:t>In order to achieve th</w:t>
      </w:r>
      <w:r w:rsidR="000F569C">
        <w:rPr>
          <w:rFonts w:ascii="Comic Sans MS" w:hAnsi="Comic Sans MS"/>
          <w:sz w:val="24"/>
          <w:szCs w:val="24"/>
        </w:rPr>
        <w:t xml:space="preserve">ese </w:t>
      </w:r>
      <w:r>
        <w:rPr>
          <w:rFonts w:ascii="Comic Sans MS" w:hAnsi="Comic Sans MS"/>
          <w:sz w:val="24"/>
          <w:szCs w:val="24"/>
        </w:rPr>
        <w:t>aim</w:t>
      </w:r>
      <w:r w:rsidR="000F569C">
        <w:rPr>
          <w:rFonts w:ascii="Comic Sans MS" w:hAnsi="Comic Sans MS"/>
          <w:sz w:val="24"/>
          <w:szCs w:val="24"/>
        </w:rPr>
        <w:t>s</w:t>
      </w:r>
      <w:r>
        <w:rPr>
          <w:rFonts w:ascii="Comic Sans MS" w:hAnsi="Comic Sans MS"/>
          <w:sz w:val="24"/>
          <w:szCs w:val="24"/>
        </w:rPr>
        <w:t xml:space="preserve"> we </w:t>
      </w:r>
      <w:r w:rsidRPr="0076235C">
        <w:rPr>
          <w:rFonts w:ascii="Comic Sans MS" w:hAnsi="Comic Sans MS"/>
          <w:sz w:val="24"/>
          <w:szCs w:val="24"/>
        </w:rPr>
        <w:t>carefull</w:t>
      </w:r>
      <w:r w:rsidR="000F569C">
        <w:rPr>
          <w:rFonts w:ascii="Comic Sans MS" w:hAnsi="Comic Sans MS"/>
          <w:sz w:val="24"/>
          <w:szCs w:val="24"/>
        </w:rPr>
        <w:t>y</w:t>
      </w:r>
      <w:r w:rsidRPr="0076235C">
        <w:rPr>
          <w:rFonts w:ascii="Comic Sans MS" w:hAnsi="Comic Sans MS"/>
          <w:sz w:val="24"/>
          <w:szCs w:val="24"/>
        </w:rPr>
        <w:t xml:space="preserve"> plan</w:t>
      </w:r>
      <w:r w:rsidR="000F569C">
        <w:rPr>
          <w:rFonts w:ascii="Comic Sans MS" w:hAnsi="Comic Sans MS"/>
          <w:sz w:val="24"/>
          <w:szCs w:val="24"/>
        </w:rPr>
        <w:t xml:space="preserve"> a</w:t>
      </w:r>
      <w:r w:rsidR="00015E77">
        <w:rPr>
          <w:rFonts w:ascii="Comic Sans MS" w:hAnsi="Comic Sans MS"/>
          <w:sz w:val="24"/>
          <w:szCs w:val="24"/>
        </w:rPr>
        <w:t xml:space="preserve"> rolling</w:t>
      </w:r>
      <w:r w:rsidRPr="0076235C">
        <w:rPr>
          <w:rFonts w:ascii="Comic Sans MS" w:hAnsi="Comic Sans MS"/>
          <w:sz w:val="24"/>
          <w:szCs w:val="24"/>
        </w:rPr>
        <w:t xml:space="preserve"> programme based on Lancashire County Council’s guidance</w:t>
      </w:r>
      <w:r>
        <w:rPr>
          <w:rFonts w:ascii="Comic Sans MS" w:hAnsi="Comic Sans MS"/>
          <w:sz w:val="24"/>
          <w:szCs w:val="24"/>
        </w:rPr>
        <w:t>,</w:t>
      </w:r>
      <w:r w:rsidRPr="0076235C">
        <w:rPr>
          <w:rFonts w:ascii="Comic Sans MS" w:hAnsi="Comic Sans MS"/>
          <w:sz w:val="24"/>
          <w:szCs w:val="24"/>
        </w:rPr>
        <w:t xml:space="preserve"> complemented </w:t>
      </w:r>
      <w:r>
        <w:rPr>
          <w:rFonts w:ascii="Comic Sans MS" w:hAnsi="Comic Sans MS"/>
          <w:sz w:val="24"/>
          <w:szCs w:val="24"/>
        </w:rPr>
        <w:t xml:space="preserve">and supplemented </w:t>
      </w:r>
      <w:r w:rsidRPr="0076235C">
        <w:rPr>
          <w:rFonts w:ascii="Comic Sans MS" w:hAnsi="Comic Sans MS"/>
          <w:sz w:val="24"/>
          <w:szCs w:val="24"/>
        </w:rPr>
        <w:t>by the planning and resource materials from Coram SCARF</w:t>
      </w:r>
      <w:r>
        <w:rPr>
          <w:rFonts w:ascii="Comic Sans MS" w:hAnsi="Comic Sans MS"/>
          <w:sz w:val="24"/>
          <w:szCs w:val="24"/>
        </w:rPr>
        <w:t xml:space="preserve">. </w:t>
      </w:r>
      <w:r w:rsidR="00917539" w:rsidRPr="00917539">
        <w:rPr>
          <w:rFonts w:ascii="Comic Sans MS" w:hAnsi="Comic Sans MS"/>
          <w:sz w:val="24"/>
          <w:szCs w:val="24"/>
        </w:rPr>
        <w:t xml:space="preserve">We </w:t>
      </w:r>
      <w:r w:rsidR="00917539">
        <w:rPr>
          <w:rFonts w:ascii="Comic Sans MS" w:hAnsi="Comic Sans MS"/>
          <w:sz w:val="24"/>
          <w:szCs w:val="24"/>
        </w:rPr>
        <w:t xml:space="preserve">also </w:t>
      </w:r>
      <w:r w:rsidR="00917539" w:rsidRPr="00917539">
        <w:rPr>
          <w:rFonts w:ascii="Comic Sans MS" w:hAnsi="Comic Sans MS"/>
          <w:sz w:val="24"/>
          <w:szCs w:val="24"/>
        </w:rPr>
        <w:t>use a range of teaching and learning styles to meet the needs of all our children placing an emphasis on active learning by including the children in circle time, games, role-play, discussion, investigations and problem-solving activities.</w:t>
      </w:r>
    </w:p>
    <w:p w14:paraId="0E037542" w14:textId="77777777" w:rsidR="001805F5" w:rsidRDefault="001805F5" w:rsidP="001805F5">
      <w:pPr>
        <w:rPr>
          <w:rFonts w:ascii="Comic Sans MS" w:hAnsi="Comic Sans MS"/>
          <w:sz w:val="24"/>
          <w:szCs w:val="24"/>
        </w:rPr>
      </w:pPr>
      <w:r>
        <w:rPr>
          <w:rFonts w:ascii="Comic Sans MS" w:hAnsi="Comic Sans MS"/>
          <w:sz w:val="24"/>
          <w:szCs w:val="24"/>
        </w:rPr>
        <w:t xml:space="preserve">Across KS1 and KS2 our </w:t>
      </w:r>
      <w:r w:rsidR="006D5696">
        <w:rPr>
          <w:rFonts w:ascii="Comic Sans MS" w:hAnsi="Comic Sans MS"/>
          <w:sz w:val="24"/>
          <w:szCs w:val="24"/>
        </w:rPr>
        <w:t xml:space="preserve">PSHE </w:t>
      </w:r>
      <w:r w:rsidRPr="001805F5">
        <w:rPr>
          <w:rFonts w:ascii="Comic Sans MS" w:hAnsi="Comic Sans MS"/>
          <w:sz w:val="24"/>
          <w:szCs w:val="24"/>
        </w:rPr>
        <w:t>curriculum will involve</w:t>
      </w:r>
      <w:r>
        <w:rPr>
          <w:rFonts w:ascii="Comic Sans MS" w:hAnsi="Comic Sans MS"/>
          <w:sz w:val="24"/>
          <w:szCs w:val="24"/>
        </w:rPr>
        <w:t>:</w:t>
      </w:r>
    </w:p>
    <w:p w14:paraId="35B613BC" w14:textId="77777777" w:rsidR="001805F5" w:rsidRDefault="001805F5" w:rsidP="001805F5">
      <w:pPr>
        <w:pStyle w:val="ListParagraph"/>
        <w:numPr>
          <w:ilvl w:val="0"/>
          <w:numId w:val="1"/>
        </w:numPr>
        <w:rPr>
          <w:rFonts w:ascii="Comic Sans MS" w:hAnsi="Comic Sans MS"/>
          <w:sz w:val="24"/>
          <w:szCs w:val="24"/>
        </w:rPr>
      </w:pPr>
      <w:r w:rsidRPr="001805F5">
        <w:rPr>
          <w:rFonts w:ascii="Comic Sans MS" w:hAnsi="Comic Sans MS"/>
          <w:sz w:val="24"/>
          <w:szCs w:val="24"/>
        </w:rPr>
        <w:t>making children aware of their human rights.</w:t>
      </w:r>
    </w:p>
    <w:p w14:paraId="251FD3F6" w14:textId="77777777" w:rsidR="001805F5" w:rsidRDefault="006803D2" w:rsidP="001805F5">
      <w:pPr>
        <w:pStyle w:val="ListParagraph"/>
        <w:numPr>
          <w:ilvl w:val="0"/>
          <w:numId w:val="1"/>
        </w:numPr>
        <w:rPr>
          <w:rFonts w:ascii="Comic Sans MS" w:hAnsi="Comic Sans MS"/>
          <w:sz w:val="24"/>
          <w:szCs w:val="24"/>
        </w:rPr>
      </w:pPr>
      <w:r>
        <w:rPr>
          <w:rFonts w:ascii="Comic Sans MS" w:hAnsi="Comic Sans MS"/>
          <w:sz w:val="24"/>
          <w:szCs w:val="24"/>
        </w:rPr>
        <w:t>building</w:t>
      </w:r>
      <w:r w:rsidR="001805F5" w:rsidRPr="001805F5">
        <w:rPr>
          <w:rFonts w:ascii="Comic Sans MS" w:hAnsi="Comic Sans MS"/>
          <w:sz w:val="24"/>
          <w:szCs w:val="24"/>
        </w:rPr>
        <w:t xml:space="preserve"> healthy and respectful relationships in all contexts including online. </w:t>
      </w:r>
    </w:p>
    <w:p w14:paraId="511354D7" w14:textId="77777777" w:rsidR="001805F5" w:rsidRDefault="006803D2" w:rsidP="001805F5">
      <w:pPr>
        <w:pStyle w:val="ListParagraph"/>
        <w:numPr>
          <w:ilvl w:val="0"/>
          <w:numId w:val="1"/>
        </w:numPr>
        <w:rPr>
          <w:rFonts w:ascii="Comic Sans MS" w:hAnsi="Comic Sans MS"/>
          <w:sz w:val="24"/>
          <w:szCs w:val="24"/>
        </w:rPr>
      </w:pPr>
      <w:r>
        <w:rPr>
          <w:rFonts w:ascii="Comic Sans MS" w:hAnsi="Comic Sans MS"/>
          <w:sz w:val="24"/>
          <w:szCs w:val="24"/>
        </w:rPr>
        <w:t>distinguishing</w:t>
      </w:r>
      <w:r w:rsidR="001805F5" w:rsidRPr="001805F5">
        <w:rPr>
          <w:rFonts w:ascii="Comic Sans MS" w:hAnsi="Comic Sans MS"/>
          <w:sz w:val="24"/>
          <w:szCs w:val="24"/>
        </w:rPr>
        <w:t xml:space="preserve"> between different types of online content and how to use it discriminately and keeping safe online will play a continual part of our teaching.</w:t>
      </w:r>
    </w:p>
    <w:p w14:paraId="6DAA9917" w14:textId="77777777" w:rsidR="00CE3AF0" w:rsidRPr="00CE3AF0" w:rsidRDefault="006803D2" w:rsidP="001805F5">
      <w:pPr>
        <w:pStyle w:val="ListParagraph"/>
        <w:numPr>
          <w:ilvl w:val="0"/>
          <w:numId w:val="1"/>
        </w:numPr>
        <w:rPr>
          <w:rFonts w:ascii="Comic Sans MS" w:hAnsi="Comic Sans MS"/>
          <w:sz w:val="24"/>
          <w:szCs w:val="24"/>
        </w:rPr>
      </w:pPr>
      <w:r>
        <w:rPr>
          <w:rFonts w:ascii="Comic Sans MS" w:hAnsi="Comic Sans MS"/>
          <w:sz w:val="24"/>
          <w:szCs w:val="24"/>
        </w:rPr>
        <w:t>Learning to be manage their own</w:t>
      </w:r>
      <w:r w:rsidR="001805F5" w:rsidRPr="001805F5">
        <w:rPr>
          <w:rFonts w:ascii="Comic Sans MS" w:hAnsi="Comic Sans MS"/>
          <w:sz w:val="24"/>
          <w:szCs w:val="24"/>
        </w:rPr>
        <w:t xml:space="preserve"> mental well-being and happiness and how to be mindful of </w:t>
      </w:r>
      <w:r>
        <w:rPr>
          <w:rFonts w:ascii="Comic Sans MS" w:hAnsi="Comic Sans MS"/>
          <w:sz w:val="24"/>
          <w:szCs w:val="24"/>
        </w:rPr>
        <w:t>the</w:t>
      </w:r>
      <w:r w:rsidR="001805F5" w:rsidRPr="001805F5">
        <w:rPr>
          <w:rFonts w:ascii="Comic Sans MS" w:hAnsi="Comic Sans MS"/>
          <w:sz w:val="24"/>
          <w:szCs w:val="24"/>
        </w:rPr>
        <w:t xml:space="preserve"> feelings</w:t>
      </w:r>
      <w:r>
        <w:rPr>
          <w:rFonts w:ascii="Comic Sans MS" w:hAnsi="Comic Sans MS"/>
          <w:sz w:val="24"/>
          <w:szCs w:val="24"/>
        </w:rPr>
        <w:t xml:space="preserve"> of others.</w:t>
      </w:r>
    </w:p>
    <w:p w14:paraId="44BFF127" w14:textId="77777777" w:rsidR="00CE3AF0" w:rsidRDefault="00CE3AF0" w:rsidP="001805F5">
      <w:pPr>
        <w:pStyle w:val="ListParagraph"/>
        <w:numPr>
          <w:ilvl w:val="0"/>
          <w:numId w:val="1"/>
        </w:numPr>
        <w:rPr>
          <w:rFonts w:ascii="Comic Sans MS" w:hAnsi="Comic Sans MS"/>
          <w:sz w:val="24"/>
          <w:szCs w:val="24"/>
        </w:rPr>
      </w:pPr>
      <w:r>
        <w:rPr>
          <w:rFonts w:ascii="Comic Sans MS" w:hAnsi="Comic Sans MS"/>
          <w:sz w:val="24"/>
          <w:szCs w:val="24"/>
        </w:rPr>
        <w:t>w</w:t>
      </w:r>
      <w:r w:rsidRPr="00CE3AF0">
        <w:rPr>
          <w:rFonts w:ascii="Comic Sans MS" w:hAnsi="Comic Sans MS"/>
          <w:sz w:val="24"/>
          <w:szCs w:val="24"/>
        </w:rPr>
        <w:t>e guide our children to know how and when to ask for help and know where to access support.</w:t>
      </w:r>
    </w:p>
    <w:p w14:paraId="1293514B" w14:textId="77777777" w:rsidR="006803D2" w:rsidRPr="006803D2" w:rsidRDefault="006803D2" w:rsidP="006803D2">
      <w:pPr>
        <w:pStyle w:val="ListParagraph"/>
        <w:numPr>
          <w:ilvl w:val="0"/>
          <w:numId w:val="1"/>
        </w:numPr>
        <w:rPr>
          <w:rFonts w:ascii="Comic Sans MS" w:hAnsi="Comic Sans MS"/>
          <w:sz w:val="24"/>
          <w:szCs w:val="24"/>
        </w:rPr>
      </w:pPr>
      <w:r>
        <w:rPr>
          <w:rFonts w:ascii="Comic Sans MS" w:hAnsi="Comic Sans MS"/>
          <w:sz w:val="24"/>
          <w:szCs w:val="24"/>
        </w:rPr>
        <w:t xml:space="preserve"> </w:t>
      </w:r>
      <w:r w:rsidRPr="006803D2">
        <w:rPr>
          <w:rFonts w:ascii="Comic Sans MS" w:hAnsi="Comic Sans MS"/>
          <w:sz w:val="24"/>
          <w:szCs w:val="24"/>
        </w:rPr>
        <w:t>understand</w:t>
      </w:r>
      <w:r>
        <w:rPr>
          <w:rFonts w:ascii="Comic Sans MS" w:hAnsi="Comic Sans MS"/>
          <w:sz w:val="24"/>
          <w:szCs w:val="24"/>
        </w:rPr>
        <w:t>ing</w:t>
      </w:r>
      <w:r w:rsidRPr="006803D2">
        <w:rPr>
          <w:rFonts w:ascii="Comic Sans MS" w:hAnsi="Comic Sans MS"/>
          <w:sz w:val="24"/>
          <w:szCs w:val="24"/>
        </w:rPr>
        <w:t xml:space="preserve"> what constitutes a healthy lifestyle</w:t>
      </w:r>
    </w:p>
    <w:p w14:paraId="38A261D8" w14:textId="77777777" w:rsidR="006803D2" w:rsidRPr="006803D2" w:rsidRDefault="006803D2" w:rsidP="006803D2">
      <w:pPr>
        <w:pStyle w:val="ListParagraph"/>
        <w:numPr>
          <w:ilvl w:val="0"/>
          <w:numId w:val="1"/>
        </w:numPr>
        <w:rPr>
          <w:rFonts w:ascii="Comic Sans MS" w:hAnsi="Comic Sans MS"/>
          <w:sz w:val="24"/>
          <w:szCs w:val="24"/>
        </w:rPr>
      </w:pPr>
      <w:r>
        <w:rPr>
          <w:rFonts w:ascii="Comic Sans MS" w:hAnsi="Comic Sans MS"/>
          <w:sz w:val="24"/>
          <w:szCs w:val="24"/>
        </w:rPr>
        <w:t>Being aware</w:t>
      </w:r>
      <w:r w:rsidRPr="006803D2">
        <w:rPr>
          <w:rFonts w:ascii="Comic Sans MS" w:hAnsi="Comic Sans MS"/>
          <w:sz w:val="24"/>
          <w:szCs w:val="24"/>
        </w:rPr>
        <w:t xml:space="preserve"> of safety and risk issues</w:t>
      </w:r>
    </w:p>
    <w:p w14:paraId="48906CC4" w14:textId="77777777" w:rsidR="006803D2" w:rsidRPr="006803D2" w:rsidRDefault="006803D2" w:rsidP="006803D2">
      <w:pPr>
        <w:pStyle w:val="ListParagraph"/>
        <w:numPr>
          <w:ilvl w:val="0"/>
          <w:numId w:val="1"/>
        </w:numPr>
        <w:rPr>
          <w:rFonts w:ascii="Comic Sans MS" w:hAnsi="Comic Sans MS"/>
          <w:sz w:val="24"/>
          <w:szCs w:val="24"/>
        </w:rPr>
      </w:pPr>
      <w:r>
        <w:rPr>
          <w:rFonts w:ascii="Comic Sans MS" w:hAnsi="Comic Sans MS"/>
          <w:sz w:val="24"/>
          <w:szCs w:val="24"/>
        </w:rPr>
        <w:lastRenderedPageBreak/>
        <w:t xml:space="preserve">Being </w:t>
      </w:r>
      <w:r w:rsidRPr="006803D2">
        <w:rPr>
          <w:rFonts w:ascii="Comic Sans MS" w:hAnsi="Comic Sans MS"/>
          <w:sz w:val="24"/>
          <w:szCs w:val="24"/>
        </w:rPr>
        <w:t>independent and responsible members of the school community</w:t>
      </w:r>
    </w:p>
    <w:p w14:paraId="67A9781D" w14:textId="77777777" w:rsidR="006803D2" w:rsidRDefault="006803D2" w:rsidP="006803D2">
      <w:pPr>
        <w:pStyle w:val="ListParagraph"/>
        <w:numPr>
          <w:ilvl w:val="0"/>
          <w:numId w:val="1"/>
        </w:numPr>
        <w:rPr>
          <w:rFonts w:ascii="Comic Sans MS" w:hAnsi="Comic Sans MS"/>
          <w:sz w:val="24"/>
          <w:szCs w:val="24"/>
        </w:rPr>
      </w:pPr>
      <w:r>
        <w:rPr>
          <w:rFonts w:ascii="Comic Sans MS" w:hAnsi="Comic Sans MS"/>
          <w:sz w:val="24"/>
          <w:szCs w:val="24"/>
        </w:rPr>
        <w:t>Being</w:t>
      </w:r>
      <w:r w:rsidRPr="006803D2">
        <w:rPr>
          <w:rFonts w:ascii="Comic Sans MS" w:hAnsi="Comic Sans MS"/>
          <w:sz w:val="24"/>
          <w:szCs w:val="24"/>
        </w:rPr>
        <w:t xml:space="preserve"> positive and active members of a democratic society</w:t>
      </w:r>
    </w:p>
    <w:p w14:paraId="6B71D35D" w14:textId="77777777" w:rsidR="006803D2" w:rsidRPr="006803D2" w:rsidRDefault="006803D2" w:rsidP="006803D2">
      <w:pPr>
        <w:pStyle w:val="ListParagraph"/>
        <w:numPr>
          <w:ilvl w:val="0"/>
          <w:numId w:val="1"/>
        </w:numPr>
        <w:rPr>
          <w:rFonts w:ascii="Comic Sans MS" w:hAnsi="Comic Sans MS"/>
          <w:sz w:val="24"/>
          <w:szCs w:val="24"/>
        </w:rPr>
      </w:pPr>
      <w:r w:rsidRPr="006803D2">
        <w:rPr>
          <w:rFonts w:ascii="Comic Sans MS" w:hAnsi="Comic Sans MS"/>
          <w:sz w:val="24"/>
          <w:szCs w:val="24"/>
        </w:rPr>
        <w:t>Developing a growing financial awareness</w:t>
      </w:r>
    </w:p>
    <w:p w14:paraId="08C68708" w14:textId="77777777" w:rsidR="006D5696" w:rsidRDefault="00CE3AF0" w:rsidP="00117037">
      <w:pPr>
        <w:rPr>
          <w:rFonts w:ascii="Comic Sans MS" w:hAnsi="Comic Sans MS"/>
          <w:sz w:val="24"/>
          <w:szCs w:val="24"/>
        </w:rPr>
      </w:pPr>
      <w:r w:rsidRPr="00CE3AF0">
        <w:rPr>
          <w:rFonts w:ascii="Comic Sans MS" w:hAnsi="Comic Sans MS"/>
          <w:sz w:val="24"/>
          <w:szCs w:val="24"/>
        </w:rPr>
        <w:t xml:space="preserve">We </w:t>
      </w:r>
      <w:r w:rsidR="006803D2">
        <w:rPr>
          <w:rFonts w:ascii="Comic Sans MS" w:hAnsi="Comic Sans MS"/>
          <w:sz w:val="24"/>
          <w:szCs w:val="24"/>
        </w:rPr>
        <w:t xml:space="preserve">also </w:t>
      </w:r>
      <w:r w:rsidRPr="00CE3AF0">
        <w:rPr>
          <w:rFonts w:ascii="Comic Sans MS" w:hAnsi="Comic Sans MS"/>
          <w:sz w:val="24"/>
          <w:szCs w:val="24"/>
        </w:rPr>
        <w:t xml:space="preserve">offer </w:t>
      </w:r>
      <w:r w:rsidR="006803D2">
        <w:rPr>
          <w:rFonts w:ascii="Comic Sans MS" w:hAnsi="Comic Sans MS"/>
          <w:sz w:val="24"/>
          <w:szCs w:val="24"/>
        </w:rPr>
        <w:t xml:space="preserve">extra </w:t>
      </w:r>
      <w:r w:rsidRPr="00CE3AF0">
        <w:rPr>
          <w:rFonts w:ascii="Comic Sans MS" w:hAnsi="Comic Sans MS"/>
          <w:sz w:val="24"/>
          <w:szCs w:val="24"/>
        </w:rPr>
        <w:t>support in our targeted social skills groups that can help to develop confidence and resilience.</w:t>
      </w:r>
    </w:p>
    <w:p w14:paraId="4336F547" w14:textId="77777777" w:rsidR="006D5696" w:rsidRPr="00CE3AF0" w:rsidRDefault="006D5696" w:rsidP="00117037">
      <w:pPr>
        <w:rPr>
          <w:rFonts w:ascii="Comic Sans MS" w:hAnsi="Comic Sans MS"/>
          <w:sz w:val="24"/>
          <w:szCs w:val="24"/>
        </w:rPr>
      </w:pPr>
    </w:p>
    <w:p w14:paraId="2E6C878D" w14:textId="77777777" w:rsidR="00CE3AF0" w:rsidRDefault="006D5696" w:rsidP="00CE3AF0">
      <w:pPr>
        <w:rPr>
          <w:rFonts w:ascii="Comic Sans MS" w:hAnsi="Comic Sans MS"/>
          <w:sz w:val="24"/>
          <w:szCs w:val="24"/>
          <w:u w:val="single"/>
        </w:rPr>
      </w:pPr>
      <w:r w:rsidRPr="006D5696">
        <w:rPr>
          <w:rFonts w:ascii="Comic Sans MS" w:hAnsi="Comic Sans MS"/>
          <w:sz w:val="24"/>
          <w:szCs w:val="24"/>
          <w:u w:val="single"/>
        </w:rPr>
        <w:t xml:space="preserve">Our </w:t>
      </w:r>
      <w:r>
        <w:rPr>
          <w:rFonts w:ascii="Comic Sans MS" w:hAnsi="Comic Sans MS"/>
          <w:sz w:val="24"/>
          <w:szCs w:val="24"/>
          <w:u w:val="single"/>
        </w:rPr>
        <w:t xml:space="preserve">RSE </w:t>
      </w:r>
      <w:r w:rsidRPr="006D5696">
        <w:rPr>
          <w:rFonts w:ascii="Comic Sans MS" w:hAnsi="Comic Sans MS"/>
          <w:sz w:val="24"/>
          <w:szCs w:val="24"/>
          <w:u w:val="single"/>
        </w:rPr>
        <w:t>policy</w:t>
      </w:r>
    </w:p>
    <w:p w14:paraId="1498EF23" w14:textId="77777777" w:rsidR="00281406" w:rsidRDefault="00221198">
      <w:pPr>
        <w:rPr>
          <w:rFonts w:ascii="Comic Sans MS" w:hAnsi="Comic Sans MS"/>
          <w:sz w:val="24"/>
          <w:szCs w:val="24"/>
        </w:rPr>
      </w:pPr>
      <w:r>
        <w:rPr>
          <w:rFonts w:ascii="Comic Sans MS" w:hAnsi="Comic Sans MS"/>
          <w:sz w:val="24"/>
          <w:szCs w:val="24"/>
        </w:rPr>
        <w:t xml:space="preserve">Our RSE curriculum is delivered across the whole school within areas of </w:t>
      </w:r>
      <w:r w:rsidR="002C069F">
        <w:rPr>
          <w:rFonts w:ascii="Comic Sans MS" w:hAnsi="Comic Sans MS"/>
          <w:sz w:val="24"/>
          <w:szCs w:val="24"/>
        </w:rPr>
        <w:t>S</w:t>
      </w:r>
      <w:r>
        <w:rPr>
          <w:rFonts w:ascii="Comic Sans MS" w:hAnsi="Comic Sans MS"/>
          <w:sz w:val="24"/>
          <w:szCs w:val="24"/>
        </w:rPr>
        <w:t xml:space="preserve">cience </w:t>
      </w:r>
      <w:r w:rsidR="00A55BE6">
        <w:rPr>
          <w:rFonts w:ascii="Comic Sans MS" w:hAnsi="Comic Sans MS"/>
          <w:sz w:val="24"/>
          <w:szCs w:val="24"/>
        </w:rPr>
        <w:t>and P</w:t>
      </w:r>
      <w:r w:rsidR="001822A2">
        <w:rPr>
          <w:rFonts w:ascii="Comic Sans MS" w:hAnsi="Comic Sans MS"/>
          <w:sz w:val="24"/>
          <w:szCs w:val="24"/>
        </w:rPr>
        <w:t>SH</w:t>
      </w:r>
      <w:r w:rsidR="00A55BE6">
        <w:rPr>
          <w:rFonts w:ascii="Comic Sans MS" w:hAnsi="Comic Sans MS"/>
          <w:sz w:val="24"/>
          <w:szCs w:val="24"/>
        </w:rPr>
        <w:t>E and covers human development, relationships and family life within a safe comfortable atmosphere and in a relaxed relationship with our teachers.</w:t>
      </w:r>
    </w:p>
    <w:p w14:paraId="4A1ACD0F" w14:textId="77777777" w:rsidR="00B37169" w:rsidRDefault="003C29D8" w:rsidP="007D6107">
      <w:pPr>
        <w:rPr>
          <w:rFonts w:ascii="Comic Sans MS" w:hAnsi="Comic Sans MS"/>
          <w:sz w:val="24"/>
          <w:szCs w:val="24"/>
        </w:rPr>
      </w:pPr>
      <w:r>
        <w:rPr>
          <w:rFonts w:ascii="Comic Sans MS" w:hAnsi="Comic Sans MS"/>
          <w:sz w:val="24"/>
          <w:szCs w:val="24"/>
        </w:rPr>
        <w:t>The</w:t>
      </w:r>
      <w:r w:rsidR="00B37169">
        <w:rPr>
          <w:rFonts w:ascii="Comic Sans MS" w:hAnsi="Comic Sans MS"/>
          <w:sz w:val="24"/>
          <w:szCs w:val="24"/>
        </w:rPr>
        <w:t xml:space="preserve"> programme will be taught by teachers across our primary years </w:t>
      </w:r>
      <w:r w:rsidR="006E08EA">
        <w:rPr>
          <w:rFonts w:ascii="Comic Sans MS" w:hAnsi="Comic Sans MS"/>
          <w:sz w:val="24"/>
          <w:szCs w:val="24"/>
        </w:rPr>
        <w:t>Science and PSHE lessons.</w:t>
      </w:r>
    </w:p>
    <w:p w14:paraId="01398CE6" w14:textId="77777777" w:rsidR="00811621" w:rsidRDefault="00811621" w:rsidP="007D6107">
      <w:pPr>
        <w:rPr>
          <w:rFonts w:ascii="Comic Sans MS" w:hAnsi="Comic Sans MS"/>
          <w:sz w:val="24"/>
          <w:szCs w:val="24"/>
        </w:rPr>
      </w:pPr>
      <w:r>
        <w:rPr>
          <w:rFonts w:ascii="Comic Sans MS" w:hAnsi="Comic Sans MS"/>
          <w:sz w:val="24"/>
          <w:szCs w:val="24"/>
        </w:rPr>
        <w:t xml:space="preserve">Our teachers will aim to reply to children’s questions sensitively </w:t>
      </w:r>
      <w:r w:rsidR="003411CD">
        <w:rPr>
          <w:rFonts w:ascii="Comic Sans MS" w:hAnsi="Comic Sans MS"/>
          <w:sz w:val="24"/>
          <w:szCs w:val="24"/>
        </w:rPr>
        <w:t>and openly. T</w:t>
      </w:r>
      <w:r>
        <w:rPr>
          <w:rFonts w:ascii="Comic Sans MS" w:hAnsi="Comic Sans MS"/>
          <w:sz w:val="24"/>
          <w:szCs w:val="24"/>
        </w:rPr>
        <w:t>hose questions that teachers feel uncertain about answering will be discussed with the Head teacher</w:t>
      </w:r>
      <w:r w:rsidR="003411CD">
        <w:rPr>
          <w:rFonts w:ascii="Comic Sans MS" w:hAnsi="Comic Sans MS"/>
          <w:sz w:val="24"/>
          <w:szCs w:val="24"/>
        </w:rPr>
        <w:t xml:space="preserve"> and if the situation requires it parents will be informed.</w:t>
      </w:r>
    </w:p>
    <w:p w14:paraId="17DEFBDE" w14:textId="77777777" w:rsidR="006037D0" w:rsidRDefault="006037D0" w:rsidP="007D6107">
      <w:pPr>
        <w:rPr>
          <w:rFonts w:ascii="Comic Sans MS" w:hAnsi="Comic Sans MS"/>
          <w:sz w:val="24"/>
          <w:szCs w:val="24"/>
        </w:rPr>
      </w:pPr>
      <w:r>
        <w:rPr>
          <w:rFonts w:ascii="Comic Sans MS" w:hAnsi="Comic Sans MS"/>
          <w:sz w:val="24"/>
          <w:szCs w:val="24"/>
        </w:rPr>
        <w:t xml:space="preserve">We ensure that all of our children are treated equally </w:t>
      </w:r>
      <w:r w:rsidR="005B7D41">
        <w:rPr>
          <w:rFonts w:ascii="Comic Sans MS" w:hAnsi="Comic Sans MS"/>
          <w:sz w:val="24"/>
          <w:szCs w:val="24"/>
        </w:rPr>
        <w:t>regardless</w:t>
      </w:r>
      <w:r>
        <w:rPr>
          <w:rFonts w:ascii="Comic Sans MS" w:hAnsi="Comic Sans MS"/>
          <w:sz w:val="24"/>
          <w:szCs w:val="24"/>
        </w:rPr>
        <w:t xml:space="preserve"> of their sex, race, disability, religion or gender.</w:t>
      </w:r>
    </w:p>
    <w:p w14:paraId="607142D9" w14:textId="77777777" w:rsidR="006D5696" w:rsidRPr="006D5696" w:rsidRDefault="006E08EA" w:rsidP="006D5696">
      <w:pPr>
        <w:rPr>
          <w:rFonts w:ascii="Comic Sans MS" w:hAnsi="Comic Sans MS"/>
          <w:sz w:val="24"/>
          <w:szCs w:val="24"/>
        </w:rPr>
      </w:pPr>
      <w:r>
        <w:rPr>
          <w:rFonts w:ascii="Comic Sans MS" w:hAnsi="Comic Sans MS"/>
          <w:sz w:val="24"/>
          <w:szCs w:val="24"/>
        </w:rPr>
        <w:t>Our</w:t>
      </w:r>
      <w:r w:rsidR="006D5696" w:rsidRPr="006D5696">
        <w:rPr>
          <w:rFonts w:ascii="Comic Sans MS" w:hAnsi="Comic Sans MS"/>
          <w:sz w:val="24"/>
          <w:szCs w:val="24"/>
        </w:rPr>
        <w:t xml:space="preserve"> aims </w:t>
      </w:r>
      <w:r>
        <w:rPr>
          <w:rFonts w:ascii="Comic Sans MS" w:hAnsi="Comic Sans MS"/>
          <w:sz w:val="24"/>
          <w:szCs w:val="24"/>
        </w:rPr>
        <w:t>of teaching</w:t>
      </w:r>
      <w:r w:rsidR="006D5696" w:rsidRPr="006D5696">
        <w:rPr>
          <w:rFonts w:ascii="Comic Sans MS" w:hAnsi="Comic Sans MS"/>
          <w:sz w:val="24"/>
          <w:szCs w:val="24"/>
        </w:rPr>
        <w:t xml:space="preserve"> Relationship and Sex Education </w:t>
      </w:r>
      <w:r w:rsidR="00B14177" w:rsidRPr="006D5696">
        <w:rPr>
          <w:rFonts w:ascii="Comic Sans MS" w:hAnsi="Comic Sans MS"/>
          <w:sz w:val="24"/>
          <w:szCs w:val="24"/>
        </w:rPr>
        <w:t>are: -</w:t>
      </w:r>
      <w:r w:rsidR="006D5696" w:rsidRPr="006D5696">
        <w:rPr>
          <w:rFonts w:ascii="Comic Sans MS" w:hAnsi="Comic Sans MS"/>
          <w:sz w:val="24"/>
          <w:szCs w:val="24"/>
        </w:rPr>
        <w:t xml:space="preserve"> </w:t>
      </w:r>
    </w:p>
    <w:p w14:paraId="741E63F2" w14:textId="77777777" w:rsidR="006D5696" w:rsidRPr="006E08EA" w:rsidRDefault="006D5696" w:rsidP="006E08EA">
      <w:pPr>
        <w:pStyle w:val="ListParagraph"/>
        <w:numPr>
          <w:ilvl w:val="0"/>
          <w:numId w:val="2"/>
        </w:numPr>
        <w:rPr>
          <w:rFonts w:ascii="Comic Sans MS" w:hAnsi="Comic Sans MS"/>
          <w:sz w:val="24"/>
          <w:szCs w:val="24"/>
        </w:rPr>
      </w:pPr>
      <w:r w:rsidRPr="006E08EA">
        <w:rPr>
          <w:rFonts w:ascii="Comic Sans MS" w:hAnsi="Comic Sans MS"/>
          <w:sz w:val="24"/>
          <w:szCs w:val="24"/>
        </w:rPr>
        <w:t>To understand the physical development of their bodies as they grow into adults - puberty. (National Curriculum Science)</w:t>
      </w:r>
    </w:p>
    <w:p w14:paraId="4CED2CA8" w14:textId="77777777" w:rsidR="006D5696" w:rsidRPr="006E08EA" w:rsidRDefault="006D5696" w:rsidP="006D5696">
      <w:pPr>
        <w:pStyle w:val="ListParagraph"/>
        <w:numPr>
          <w:ilvl w:val="0"/>
          <w:numId w:val="2"/>
        </w:numPr>
        <w:rPr>
          <w:rFonts w:ascii="Comic Sans MS" w:hAnsi="Comic Sans MS"/>
          <w:sz w:val="24"/>
          <w:szCs w:val="24"/>
        </w:rPr>
      </w:pPr>
      <w:r w:rsidRPr="006E08EA">
        <w:rPr>
          <w:rFonts w:ascii="Comic Sans MS" w:hAnsi="Comic Sans MS"/>
          <w:sz w:val="24"/>
          <w:szCs w:val="24"/>
        </w:rPr>
        <w:t xml:space="preserve">To know how </w:t>
      </w:r>
      <w:r w:rsidR="00B14177" w:rsidRPr="006E08EA">
        <w:rPr>
          <w:rFonts w:ascii="Comic Sans MS" w:hAnsi="Comic Sans MS"/>
          <w:sz w:val="24"/>
          <w:szCs w:val="24"/>
        </w:rPr>
        <w:t>humans,</w:t>
      </w:r>
      <w:r w:rsidRPr="006E08EA">
        <w:rPr>
          <w:rFonts w:ascii="Comic Sans MS" w:hAnsi="Comic Sans MS"/>
          <w:sz w:val="24"/>
          <w:szCs w:val="24"/>
        </w:rPr>
        <w:t xml:space="preserve"> reproduce – including the birth process. (National Curriculum Science ). </w:t>
      </w:r>
    </w:p>
    <w:p w14:paraId="41D6F8AE" w14:textId="77777777" w:rsidR="006D5696" w:rsidRPr="006E08EA" w:rsidRDefault="006D5696" w:rsidP="006E08EA">
      <w:pPr>
        <w:pStyle w:val="ListParagraph"/>
        <w:numPr>
          <w:ilvl w:val="0"/>
          <w:numId w:val="2"/>
        </w:numPr>
        <w:rPr>
          <w:rFonts w:ascii="Comic Sans MS" w:hAnsi="Comic Sans MS"/>
          <w:sz w:val="24"/>
          <w:szCs w:val="24"/>
        </w:rPr>
      </w:pPr>
      <w:r w:rsidRPr="006E08EA">
        <w:rPr>
          <w:rFonts w:ascii="Comic Sans MS" w:hAnsi="Comic Sans MS"/>
          <w:sz w:val="24"/>
          <w:szCs w:val="24"/>
        </w:rPr>
        <w:t>To prepare children for healthy relationships in an online world.</w:t>
      </w:r>
    </w:p>
    <w:p w14:paraId="6F0F0845" w14:textId="77777777" w:rsidR="006E08EA" w:rsidRDefault="006D5696" w:rsidP="006D5696">
      <w:pPr>
        <w:pStyle w:val="ListParagraph"/>
        <w:numPr>
          <w:ilvl w:val="0"/>
          <w:numId w:val="2"/>
        </w:numPr>
        <w:rPr>
          <w:rFonts w:ascii="Comic Sans MS" w:hAnsi="Comic Sans MS"/>
          <w:sz w:val="24"/>
          <w:szCs w:val="24"/>
        </w:rPr>
      </w:pPr>
      <w:r w:rsidRPr="006E08EA">
        <w:rPr>
          <w:rFonts w:ascii="Comic Sans MS" w:hAnsi="Comic Sans MS"/>
          <w:sz w:val="24"/>
          <w:szCs w:val="24"/>
        </w:rPr>
        <w:t>To understand how to stay safe, know the importance of boundaries and how to report abuse or feelings of being unsafe.</w:t>
      </w:r>
    </w:p>
    <w:p w14:paraId="2EBD2FD6" w14:textId="77777777" w:rsidR="00DB549C" w:rsidRDefault="006D5696" w:rsidP="006D5696">
      <w:pPr>
        <w:pStyle w:val="ListParagraph"/>
        <w:numPr>
          <w:ilvl w:val="0"/>
          <w:numId w:val="2"/>
        </w:numPr>
        <w:rPr>
          <w:rFonts w:ascii="Comic Sans MS" w:hAnsi="Comic Sans MS"/>
          <w:sz w:val="24"/>
          <w:szCs w:val="24"/>
        </w:rPr>
      </w:pPr>
      <w:r w:rsidRPr="006E08EA">
        <w:rPr>
          <w:rFonts w:ascii="Comic Sans MS" w:hAnsi="Comic Sans MS"/>
          <w:sz w:val="24"/>
          <w:szCs w:val="24"/>
        </w:rPr>
        <w:t>To help pupils develop a positive and secure personal identity, a sense of their own value and feelings of confidence and empathy.</w:t>
      </w:r>
    </w:p>
    <w:p w14:paraId="2AE0E675" w14:textId="77777777" w:rsidR="004869F9" w:rsidRDefault="004869F9" w:rsidP="004869F9">
      <w:pPr>
        <w:rPr>
          <w:rFonts w:ascii="Comic Sans MS" w:hAnsi="Comic Sans MS"/>
          <w:sz w:val="24"/>
          <w:szCs w:val="24"/>
        </w:rPr>
      </w:pPr>
    </w:p>
    <w:p w14:paraId="10F5D572" w14:textId="77777777" w:rsidR="004869F9" w:rsidRPr="004869F9" w:rsidRDefault="004869F9" w:rsidP="004869F9">
      <w:pPr>
        <w:rPr>
          <w:rFonts w:ascii="Comic Sans MS" w:hAnsi="Comic Sans MS"/>
          <w:sz w:val="24"/>
          <w:szCs w:val="24"/>
        </w:rPr>
      </w:pPr>
    </w:p>
    <w:p w14:paraId="420A4012" w14:textId="77777777" w:rsidR="006037D0" w:rsidRDefault="003411CD" w:rsidP="007D6107">
      <w:pPr>
        <w:rPr>
          <w:rFonts w:ascii="Comic Sans MS" w:hAnsi="Comic Sans MS"/>
          <w:sz w:val="24"/>
          <w:szCs w:val="24"/>
          <w:u w:val="single"/>
        </w:rPr>
      </w:pPr>
      <w:r w:rsidRPr="003411CD">
        <w:rPr>
          <w:rFonts w:ascii="Comic Sans MS" w:hAnsi="Comic Sans MS"/>
          <w:sz w:val="24"/>
          <w:szCs w:val="24"/>
          <w:u w:val="single"/>
        </w:rPr>
        <w:lastRenderedPageBreak/>
        <w:t>Our curriculum</w:t>
      </w:r>
    </w:p>
    <w:p w14:paraId="1E48BB39" w14:textId="77777777" w:rsidR="003411CD" w:rsidRDefault="003411CD" w:rsidP="007D6107">
      <w:pPr>
        <w:rPr>
          <w:rFonts w:ascii="Comic Sans MS" w:hAnsi="Comic Sans MS"/>
          <w:sz w:val="24"/>
          <w:szCs w:val="24"/>
          <w:u w:val="single"/>
        </w:rPr>
      </w:pPr>
      <w:r>
        <w:rPr>
          <w:rFonts w:ascii="Comic Sans MS" w:hAnsi="Comic Sans MS"/>
          <w:sz w:val="24"/>
          <w:szCs w:val="24"/>
          <w:u w:val="single"/>
        </w:rPr>
        <w:t>Science</w:t>
      </w:r>
    </w:p>
    <w:tbl>
      <w:tblPr>
        <w:tblStyle w:val="TableGrid"/>
        <w:tblW w:w="9552" w:type="dxa"/>
        <w:tblLook w:val="04A0" w:firstRow="1" w:lastRow="0" w:firstColumn="1" w:lastColumn="0" w:noHBand="0" w:noVBand="1"/>
      </w:tblPr>
      <w:tblGrid>
        <w:gridCol w:w="4776"/>
        <w:gridCol w:w="4776"/>
      </w:tblGrid>
      <w:tr w:rsidR="003411CD" w14:paraId="59F4430F" w14:textId="77777777" w:rsidTr="003411CD">
        <w:trPr>
          <w:trHeight w:val="558"/>
        </w:trPr>
        <w:tc>
          <w:tcPr>
            <w:tcW w:w="4776" w:type="dxa"/>
          </w:tcPr>
          <w:p w14:paraId="67433486" w14:textId="77777777" w:rsidR="003411CD" w:rsidRDefault="003411CD" w:rsidP="007D6107">
            <w:pPr>
              <w:rPr>
                <w:rFonts w:ascii="Comic Sans MS" w:hAnsi="Comic Sans MS"/>
                <w:sz w:val="24"/>
                <w:szCs w:val="24"/>
              </w:rPr>
            </w:pPr>
            <w:r>
              <w:rPr>
                <w:rFonts w:ascii="Comic Sans MS" w:hAnsi="Comic Sans MS"/>
                <w:sz w:val="24"/>
                <w:szCs w:val="24"/>
              </w:rPr>
              <w:t>EYFS and KS1</w:t>
            </w:r>
          </w:p>
        </w:tc>
        <w:tc>
          <w:tcPr>
            <w:tcW w:w="4776" w:type="dxa"/>
          </w:tcPr>
          <w:p w14:paraId="1842E913" w14:textId="77777777" w:rsidR="003411CD" w:rsidRDefault="003411CD" w:rsidP="007D6107">
            <w:pPr>
              <w:rPr>
                <w:rFonts w:ascii="Comic Sans MS" w:hAnsi="Comic Sans MS"/>
                <w:sz w:val="24"/>
                <w:szCs w:val="24"/>
              </w:rPr>
            </w:pPr>
            <w:r>
              <w:rPr>
                <w:rFonts w:ascii="Comic Sans MS" w:hAnsi="Comic Sans MS"/>
                <w:sz w:val="24"/>
                <w:szCs w:val="24"/>
              </w:rPr>
              <w:t>KS2</w:t>
            </w:r>
          </w:p>
        </w:tc>
      </w:tr>
      <w:tr w:rsidR="003411CD" w14:paraId="69A482B7" w14:textId="77777777" w:rsidTr="003411CD">
        <w:trPr>
          <w:trHeight w:val="1726"/>
        </w:trPr>
        <w:tc>
          <w:tcPr>
            <w:tcW w:w="4776" w:type="dxa"/>
          </w:tcPr>
          <w:p w14:paraId="0ABD8965" w14:textId="77777777" w:rsidR="003411CD" w:rsidRDefault="003411CD" w:rsidP="007D6107">
            <w:pPr>
              <w:rPr>
                <w:rFonts w:ascii="Comic Sans MS" w:hAnsi="Comic Sans MS"/>
                <w:sz w:val="24"/>
                <w:szCs w:val="24"/>
              </w:rPr>
            </w:pPr>
            <w:r>
              <w:rPr>
                <w:rFonts w:ascii="Comic Sans MS" w:hAnsi="Comic Sans MS"/>
                <w:sz w:val="24"/>
                <w:szCs w:val="24"/>
              </w:rPr>
              <w:t>Animals and humans move, feed grow, use their senses and reproduce</w:t>
            </w:r>
          </w:p>
          <w:p w14:paraId="244C8D3C" w14:textId="77777777" w:rsidR="003411CD" w:rsidRDefault="003411CD" w:rsidP="007D6107">
            <w:pPr>
              <w:rPr>
                <w:rFonts w:ascii="Comic Sans MS" w:hAnsi="Comic Sans MS"/>
                <w:sz w:val="24"/>
                <w:szCs w:val="24"/>
              </w:rPr>
            </w:pPr>
            <w:r>
              <w:rPr>
                <w:rFonts w:ascii="Comic Sans MS" w:hAnsi="Comic Sans MS"/>
                <w:sz w:val="24"/>
                <w:szCs w:val="24"/>
              </w:rPr>
              <w:t>Recognise and compare the main external parts of humans</w:t>
            </w:r>
          </w:p>
          <w:p w14:paraId="27D2EA59" w14:textId="77777777" w:rsidR="003411CD" w:rsidRDefault="003411CD" w:rsidP="007D6107">
            <w:pPr>
              <w:rPr>
                <w:rFonts w:ascii="Comic Sans MS" w:hAnsi="Comic Sans MS"/>
                <w:sz w:val="24"/>
                <w:szCs w:val="24"/>
              </w:rPr>
            </w:pPr>
            <w:r>
              <w:rPr>
                <w:rFonts w:ascii="Comic Sans MS" w:hAnsi="Comic Sans MS"/>
                <w:sz w:val="24"/>
                <w:szCs w:val="24"/>
              </w:rPr>
              <w:t>Animals and humans can reproduce offspring and these grow into adults</w:t>
            </w:r>
          </w:p>
          <w:p w14:paraId="617530F8" w14:textId="77777777" w:rsidR="003411CD" w:rsidRDefault="003411CD" w:rsidP="007D6107">
            <w:pPr>
              <w:rPr>
                <w:rFonts w:ascii="Comic Sans MS" w:hAnsi="Comic Sans MS"/>
                <w:sz w:val="24"/>
                <w:szCs w:val="24"/>
              </w:rPr>
            </w:pPr>
            <w:r>
              <w:rPr>
                <w:rFonts w:ascii="Comic Sans MS" w:hAnsi="Comic Sans MS"/>
                <w:sz w:val="24"/>
                <w:szCs w:val="24"/>
              </w:rPr>
              <w:t>Recognise similarities and differences between themselves and others</w:t>
            </w:r>
          </w:p>
          <w:p w14:paraId="67E495B9" w14:textId="77777777" w:rsidR="003411CD" w:rsidRDefault="003411CD" w:rsidP="007D6107">
            <w:pPr>
              <w:rPr>
                <w:rFonts w:ascii="Comic Sans MS" w:hAnsi="Comic Sans MS"/>
                <w:sz w:val="24"/>
                <w:szCs w:val="24"/>
              </w:rPr>
            </w:pPr>
          </w:p>
        </w:tc>
        <w:tc>
          <w:tcPr>
            <w:tcW w:w="4776" w:type="dxa"/>
          </w:tcPr>
          <w:p w14:paraId="4750CF2C" w14:textId="77777777" w:rsidR="003411CD" w:rsidRDefault="003411CD" w:rsidP="007D6107">
            <w:pPr>
              <w:rPr>
                <w:rFonts w:ascii="Comic Sans MS" w:hAnsi="Comic Sans MS"/>
                <w:sz w:val="24"/>
                <w:szCs w:val="24"/>
              </w:rPr>
            </w:pPr>
            <w:r>
              <w:rPr>
                <w:rFonts w:ascii="Comic Sans MS" w:hAnsi="Comic Sans MS"/>
                <w:sz w:val="24"/>
                <w:szCs w:val="24"/>
              </w:rPr>
              <w:t>Life processes in humans and animals that include nutrition, growth and reproduction</w:t>
            </w:r>
          </w:p>
          <w:p w14:paraId="02289338" w14:textId="77777777" w:rsidR="003411CD" w:rsidRDefault="003411CD" w:rsidP="007D6107">
            <w:pPr>
              <w:rPr>
                <w:rFonts w:ascii="Comic Sans MS" w:hAnsi="Comic Sans MS"/>
                <w:sz w:val="24"/>
                <w:szCs w:val="24"/>
              </w:rPr>
            </w:pPr>
            <w:r>
              <w:rPr>
                <w:rFonts w:ascii="Comic Sans MS" w:hAnsi="Comic Sans MS"/>
                <w:sz w:val="24"/>
                <w:szCs w:val="24"/>
              </w:rPr>
              <w:t>The main stages of the human life cycle</w:t>
            </w:r>
          </w:p>
        </w:tc>
      </w:tr>
    </w:tbl>
    <w:p w14:paraId="6737893C" w14:textId="77777777" w:rsidR="003411CD" w:rsidRDefault="003411CD" w:rsidP="007D6107">
      <w:pPr>
        <w:rPr>
          <w:rFonts w:ascii="Comic Sans MS" w:hAnsi="Comic Sans MS"/>
          <w:sz w:val="24"/>
          <w:szCs w:val="24"/>
        </w:rPr>
      </w:pPr>
    </w:p>
    <w:p w14:paraId="5898C313" w14:textId="77777777" w:rsidR="003411CD" w:rsidRPr="003F451F" w:rsidRDefault="003F451F" w:rsidP="007D6107">
      <w:pPr>
        <w:rPr>
          <w:rFonts w:ascii="Comic Sans MS" w:hAnsi="Comic Sans MS"/>
          <w:sz w:val="24"/>
          <w:szCs w:val="24"/>
          <w:u w:val="single"/>
        </w:rPr>
      </w:pPr>
      <w:r w:rsidRPr="003F451F">
        <w:rPr>
          <w:rFonts w:ascii="Comic Sans MS" w:hAnsi="Comic Sans MS"/>
          <w:sz w:val="24"/>
          <w:szCs w:val="24"/>
          <w:u w:val="single"/>
        </w:rPr>
        <w:t>P</w:t>
      </w:r>
      <w:r w:rsidR="007E1BF9">
        <w:rPr>
          <w:rFonts w:ascii="Comic Sans MS" w:hAnsi="Comic Sans MS"/>
          <w:sz w:val="24"/>
          <w:szCs w:val="24"/>
          <w:u w:val="single"/>
        </w:rPr>
        <w:t>SH</w:t>
      </w:r>
      <w:r w:rsidRPr="003F451F">
        <w:rPr>
          <w:rFonts w:ascii="Comic Sans MS" w:hAnsi="Comic Sans MS"/>
          <w:sz w:val="24"/>
          <w:szCs w:val="24"/>
          <w:u w:val="single"/>
        </w:rPr>
        <w:t xml:space="preserve">E </w:t>
      </w:r>
      <w:r w:rsidR="007E1BF9">
        <w:rPr>
          <w:rFonts w:ascii="Comic Sans MS" w:hAnsi="Comic Sans MS"/>
          <w:sz w:val="24"/>
          <w:szCs w:val="24"/>
          <w:u w:val="single"/>
        </w:rPr>
        <w:t xml:space="preserve">and RSE </w:t>
      </w:r>
      <w:r w:rsidRPr="003F451F">
        <w:rPr>
          <w:rFonts w:ascii="Comic Sans MS" w:hAnsi="Comic Sans MS"/>
          <w:sz w:val="24"/>
          <w:szCs w:val="24"/>
          <w:u w:val="single"/>
        </w:rPr>
        <w:t>curriculum themes</w:t>
      </w:r>
    </w:p>
    <w:tbl>
      <w:tblPr>
        <w:tblStyle w:val="TableGrid"/>
        <w:tblW w:w="9813" w:type="dxa"/>
        <w:tblLook w:val="04A0" w:firstRow="1" w:lastRow="0" w:firstColumn="1" w:lastColumn="0" w:noHBand="0" w:noVBand="1"/>
      </w:tblPr>
      <w:tblGrid>
        <w:gridCol w:w="1711"/>
        <w:gridCol w:w="1774"/>
        <w:gridCol w:w="1788"/>
        <w:gridCol w:w="1694"/>
        <w:gridCol w:w="1564"/>
        <w:gridCol w:w="1282"/>
      </w:tblGrid>
      <w:tr w:rsidR="003F451F" w14:paraId="1AF68812" w14:textId="77777777" w:rsidTr="00CE3AF0">
        <w:trPr>
          <w:trHeight w:val="325"/>
        </w:trPr>
        <w:tc>
          <w:tcPr>
            <w:tcW w:w="1711" w:type="dxa"/>
          </w:tcPr>
          <w:p w14:paraId="7780888A" w14:textId="77777777" w:rsidR="003F451F" w:rsidRPr="00B42C67" w:rsidRDefault="003F451F" w:rsidP="00895769">
            <w:pPr>
              <w:jc w:val="center"/>
              <w:rPr>
                <w:rFonts w:ascii="Comic Sans MS" w:hAnsi="Comic Sans MS" w:cs="Arial"/>
              </w:rPr>
            </w:pPr>
            <w:r w:rsidRPr="00B42C67">
              <w:rPr>
                <w:rFonts w:ascii="Comic Sans MS" w:hAnsi="Comic Sans MS" w:cs="Arial"/>
              </w:rPr>
              <w:t xml:space="preserve">Autumn </w:t>
            </w:r>
            <w:r>
              <w:rPr>
                <w:rFonts w:ascii="Comic Sans MS" w:hAnsi="Comic Sans MS" w:cs="Arial"/>
              </w:rPr>
              <w:t>1</w:t>
            </w:r>
          </w:p>
        </w:tc>
        <w:tc>
          <w:tcPr>
            <w:tcW w:w="1774" w:type="dxa"/>
          </w:tcPr>
          <w:p w14:paraId="190311C4" w14:textId="77777777" w:rsidR="003F451F" w:rsidRPr="00B42C67" w:rsidRDefault="003F451F" w:rsidP="00895769">
            <w:pPr>
              <w:jc w:val="center"/>
              <w:rPr>
                <w:rFonts w:ascii="Comic Sans MS" w:hAnsi="Comic Sans MS" w:cs="Arial"/>
              </w:rPr>
            </w:pPr>
            <w:r w:rsidRPr="00B42C67">
              <w:rPr>
                <w:rFonts w:ascii="Comic Sans MS" w:hAnsi="Comic Sans MS" w:cs="Arial"/>
              </w:rPr>
              <w:t xml:space="preserve">Autumn </w:t>
            </w:r>
            <w:r>
              <w:rPr>
                <w:rFonts w:ascii="Comic Sans MS" w:hAnsi="Comic Sans MS" w:cs="Arial"/>
              </w:rPr>
              <w:t>2</w:t>
            </w:r>
          </w:p>
        </w:tc>
        <w:tc>
          <w:tcPr>
            <w:tcW w:w="1788" w:type="dxa"/>
          </w:tcPr>
          <w:p w14:paraId="25CD5AF4" w14:textId="77777777" w:rsidR="003F451F" w:rsidRPr="00B42C67" w:rsidRDefault="003F451F" w:rsidP="00895769">
            <w:pPr>
              <w:jc w:val="center"/>
              <w:rPr>
                <w:rFonts w:ascii="Comic Sans MS" w:hAnsi="Comic Sans MS" w:cs="Arial"/>
              </w:rPr>
            </w:pPr>
            <w:r>
              <w:rPr>
                <w:rFonts w:ascii="Comic Sans MS" w:hAnsi="Comic Sans MS" w:cs="Arial"/>
              </w:rPr>
              <w:t>Spring 1</w:t>
            </w:r>
          </w:p>
        </w:tc>
        <w:tc>
          <w:tcPr>
            <w:tcW w:w="1694" w:type="dxa"/>
          </w:tcPr>
          <w:p w14:paraId="522718CF" w14:textId="77777777" w:rsidR="003F451F" w:rsidRPr="00B42C67" w:rsidRDefault="003F451F" w:rsidP="00895769">
            <w:pPr>
              <w:jc w:val="center"/>
              <w:rPr>
                <w:rFonts w:ascii="Comic Sans MS" w:hAnsi="Comic Sans MS" w:cs="Arial"/>
              </w:rPr>
            </w:pPr>
            <w:r>
              <w:rPr>
                <w:rFonts w:ascii="Comic Sans MS" w:hAnsi="Comic Sans MS" w:cs="Arial"/>
              </w:rPr>
              <w:t>Spring 2</w:t>
            </w:r>
          </w:p>
        </w:tc>
        <w:tc>
          <w:tcPr>
            <w:tcW w:w="1564" w:type="dxa"/>
          </w:tcPr>
          <w:p w14:paraId="40EF92B1" w14:textId="77777777" w:rsidR="003F451F" w:rsidRPr="00B42C67" w:rsidRDefault="003F451F" w:rsidP="00895769">
            <w:pPr>
              <w:jc w:val="center"/>
              <w:rPr>
                <w:rFonts w:ascii="Comic Sans MS" w:hAnsi="Comic Sans MS" w:cs="Arial"/>
              </w:rPr>
            </w:pPr>
            <w:r>
              <w:rPr>
                <w:rFonts w:ascii="Comic Sans MS" w:hAnsi="Comic Sans MS" w:cs="Arial"/>
              </w:rPr>
              <w:t>Summer 1</w:t>
            </w:r>
          </w:p>
        </w:tc>
        <w:tc>
          <w:tcPr>
            <w:tcW w:w="1282" w:type="dxa"/>
          </w:tcPr>
          <w:p w14:paraId="41DB73CE" w14:textId="77777777" w:rsidR="003F451F" w:rsidRPr="00B42C67" w:rsidRDefault="003F451F" w:rsidP="00895769">
            <w:pPr>
              <w:jc w:val="center"/>
              <w:rPr>
                <w:rFonts w:ascii="Comic Sans MS" w:hAnsi="Comic Sans MS" w:cs="Arial"/>
              </w:rPr>
            </w:pPr>
            <w:r>
              <w:rPr>
                <w:rFonts w:ascii="Comic Sans MS" w:hAnsi="Comic Sans MS" w:cs="Arial"/>
              </w:rPr>
              <w:t>Summer 2</w:t>
            </w:r>
          </w:p>
        </w:tc>
      </w:tr>
      <w:tr w:rsidR="003F451F" w14:paraId="0A8B885B" w14:textId="77777777" w:rsidTr="00CE3AF0">
        <w:trPr>
          <w:trHeight w:val="666"/>
        </w:trPr>
        <w:tc>
          <w:tcPr>
            <w:tcW w:w="1711" w:type="dxa"/>
          </w:tcPr>
          <w:p w14:paraId="7ECED308" w14:textId="77777777" w:rsidR="00CE3AF0" w:rsidRPr="003F451F" w:rsidRDefault="00CE3AF0" w:rsidP="00CE3AF0">
            <w:pPr>
              <w:rPr>
                <w:rFonts w:ascii="Comic Sans MS" w:hAnsi="Comic Sans MS"/>
              </w:rPr>
            </w:pPr>
            <w:r w:rsidRPr="00CE3AF0">
              <w:rPr>
                <w:rFonts w:ascii="Comic Sans MS" w:hAnsi="Comic Sans MS"/>
              </w:rPr>
              <w:t>My relationships</w:t>
            </w:r>
          </w:p>
        </w:tc>
        <w:tc>
          <w:tcPr>
            <w:tcW w:w="1774" w:type="dxa"/>
          </w:tcPr>
          <w:p w14:paraId="5F82D875" w14:textId="77777777" w:rsidR="003F451F" w:rsidRPr="000032B0" w:rsidRDefault="00CE3AF0" w:rsidP="00CE3AF0">
            <w:pPr>
              <w:jc w:val="center"/>
              <w:rPr>
                <w:rFonts w:ascii="Comic Sans MS" w:hAnsi="Comic Sans MS"/>
              </w:rPr>
            </w:pPr>
            <w:r>
              <w:rPr>
                <w:rFonts w:ascii="Comic Sans MS" w:hAnsi="Comic Sans MS"/>
              </w:rPr>
              <w:t xml:space="preserve">Rights and responsibilities </w:t>
            </w:r>
          </w:p>
        </w:tc>
        <w:tc>
          <w:tcPr>
            <w:tcW w:w="1788" w:type="dxa"/>
          </w:tcPr>
          <w:p w14:paraId="39B6F8C4" w14:textId="77777777" w:rsidR="003F451F" w:rsidRPr="000032B0" w:rsidRDefault="00CE3AF0" w:rsidP="00895769">
            <w:pPr>
              <w:jc w:val="center"/>
              <w:rPr>
                <w:rFonts w:ascii="Comic Sans MS" w:hAnsi="Comic Sans MS"/>
              </w:rPr>
            </w:pPr>
            <w:r>
              <w:rPr>
                <w:rFonts w:ascii="Comic Sans MS" w:hAnsi="Comic Sans MS"/>
              </w:rPr>
              <w:t>Valuing difference</w:t>
            </w:r>
          </w:p>
        </w:tc>
        <w:tc>
          <w:tcPr>
            <w:tcW w:w="1694" w:type="dxa"/>
          </w:tcPr>
          <w:p w14:paraId="3B723F23" w14:textId="77777777" w:rsidR="003F451F" w:rsidRPr="000032B0" w:rsidRDefault="00CE3AF0" w:rsidP="00895769">
            <w:pPr>
              <w:jc w:val="center"/>
              <w:rPr>
                <w:rFonts w:ascii="Comic Sans MS" w:hAnsi="Comic Sans MS"/>
              </w:rPr>
            </w:pPr>
            <w:r>
              <w:rPr>
                <w:rFonts w:ascii="Comic Sans MS" w:hAnsi="Comic Sans MS"/>
              </w:rPr>
              <w:t>Being myself</w:t>
            </w:r>
            <w:r w:rsidR="003F451F" w:rsidRPr="000032B0">
              <w:rPr>
                <w:rFonts w:ascii="Comic Sans MS" w:hAnsi="Comic Sans MS"/>
              </w:rPr>
              <w:t xml:space="preserve">  </w:t>
            </w:r>
          </w:p>
        </w:tc>
        <w:tc>
          <w:tcPr>
            <w:tcW w:w="1564" w:type="dxa"/>
          </w:tcPr>
          <w:p w14:paraId="28ECE394" w14:textId="77777777" w:rsidR="003F451F" w:rsidRPr="000032B0" w:rsidRDefault="00CE3AF0" w:rsidP="00895769">
            <w:pPr>
              <w:jc w:val="center"/>
              <w:rPr>
                <w:rFonts w:ascii="Comic Sans MS" w:hAnsi="Comic Sans MS"/>
              </w:rPr>
            </w:pPr>
            <w:r>
              <w:rPr>
                <w:rFonts w:ascii="Comic Sans MS" w:hAnsi="Comic Sans MS"/>
              </w:rPr>
              <w:t>Keeping myself safe</w:t>
            </w:r>
          </w:p>
        </w:tc>
        <w:tc>
          <w:tcPr>
            <w:tcW w:w="1282" w:type="dxa"/>
          </w:tcPr>
          <w:p w14:paraId="22E371A5" w14:textId="77777777" w:rsidR="003F451F" w:rsidRPr="000032B0" w:rsidRDefault="00CE3AF0" w:rsidP="00895769">
            <w:pPr>
              <w:jc w:val="center"/>
              <w:rPr>
                <w:rFonts w:ascii="Comic Sans MS" w:hAnsi="Comic Sans MS"/>
              </w:rPr>
            </w:pPr>
            <w:r>
              <w:rPr>
                <w:rFonts w:ascii="Comic Sans MS" w:hAnsi="Comic Sans MS"/>
              </w:rPr>
              <w:t>Growing and changing</w:t>
            </w:r>
            <w:r w:rsidR="003F451F" w:rsidRPr="000032B0">
              <w:rPr>
                <w:rFonts w:ascii="Comic Sans MS" w:hAnsi="Comic Sans MS"/>
              </w:rPr>
              <w:t xml:space="preserve"> </w:t>
            </w:r>
          </w:p>
        </w:tc>
      </w:tr>
    </w:tbl>
    <w:p w14:paraId="25FAD47E" w14:textId="77777777" w:rsidR="00D84DAC" w:rsidRDefault="00D84DAC" w:rsidP="007D6107">
      <w:pPr>
        <w:rPr>
          <w:rFonts w:ascii="Comic Sans MS" w:hAnsi="Comic Sans MS"/>
          <w:sz w:val="24"/>
          <w:szCs w:val="24"/>
        </w:rPr>
      </w:pPr>
    </w:p>
    <w:p w14:paraId="22B6998D" w14:textId="77777777" w:rsidR="005D4B3A" w:rsidRPr="00826566" w:rsidRDefault="005D4B3A">
      <w:pPr>
        <w:rPr>
          <w:rFonts w:ascii="Comic Sans MS" w:hAnsi="Comic Sans MS"/>
          <w:sz w:val="24"/>
          <w:szCs w:val="24"/>
        </w:rPr>
      </w:pPr>
    </w:p>
    <w:sectPr w:rsidR="005D4B3A" w:rsidRPr="008265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001C" w14:textId="77777777" w:rsidR="00826566" w:rsidRDefault="00826566" w:rsidP="00826566">
      <w:pPr>
        <w:spacing w:after="0" w:line="240" w:lineRule="auto"/>
      </w:pPr>
      <w:r>
        <w:separator/>
      </w:r>
    </w:p>
  </w:endnote>
  <w:endnote w:type="continuationSeparator" w:id="0">
    <w:p w14:paraId="3CE2BCDE" w14:textId="77777777" w:rsidR="00826566" w:rsidRDefault="00826566" w:rsidP="0082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B5A0" w14:textId="77777777" w:rsidR="00445DB9" w:rsidRDefault="00445DB9">
    <w:pPr>
      <w:pStyle w:val="Footer"/>
    </w:pPr>
    <w:r>
      <w:t>Policy written by Jan Shaw and Beth Evans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0C7B0" w14:textId="77777777" w:rsidR="00826566" w:rsidRDefault="00826566" w:rsidP="00826566">
      <w:pPr>
        <w:spacing w:after="0" w:line="240" w:lineRule="auto"/>
      </w:pPr>
      <w:r>
        <w:separator/>
      </w:r>
    </w:p>
  </w:footnote>
  <w:footnote w:type="continuationSeparator" w:id="0">
    <w:p w14:paraId="5193896C" w14:textId="77777777" w:rsidR="00826566" w:rsidRDefault="00826566" w:rsidP="0082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4A1C" w14:textId="77777777" w:rsidR="00826566" w:rsidRPr="00826566" w:rsidRDefault="00826566" w:rsidP="00826566">
    <w:pPr>
      <w:tabs>
        <w:tab w:val="center" w:pos="4513"/>
        <w:tab w:val="right" w:pos="9026"/>
      </w:tabs>
      <w:spacing w:after="0" w:line="240" w:lineRule="auto"/>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6566">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Hornby St Margaret’s Primary School P</w:t>
    </w:r>
    <w:r w:rsidR="000F569C">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SH</w:t>
    </w:r>
    <w:r w:rsidRPr="00826566">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 </w:t>
    </w:r>
    <w:r w:rsidR="00424985">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and RSE </w:t>
    </w:r>
    <w:r>
      <w:rPr>
        <w:rFonts w:ascii="Cambria" w:eastAsia="MS Mincho" w:hAnsi="Cambria"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policy</w:t>
    </w:r>
  </w:p>
  <w:p w14:paraId="29A0FEDF" w14:textId="77777777" w:rsidR="00826566" w:rsidRDefault="0082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4B19"/>
    <w:multiLevelType w:val="hybridMultilevel"/>
    <w:tmpl w:val="585C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96AEB"/>
    <w:multiLevelType w:val="hybridMultilevel"/>
    <w:tmpl w:val="07BC3A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6"/>
    <w:rsid w:val="00015E77"/>
    <w:rsid w:val="000F569C"/>
    <w:rsid w:val="00117037"/>
    <w:rsid w:val="001805F5"/>
    <w:rsid w:val="001822A2"/>
    <w:rsid w:val="001C6719"/>
    <w:rsid w:val="00221198"/>
    <w:rsid w:val="00281406"/>
    <w:rsid w:val="00290853"/>
    <w:rsid w:val="002C069F"/>
    <w:rsid w:val="003411CD"/>
    <w:rsid w:val="0037584D"/>
    <w:rsid w:val="003C29D8"/>
    <w:rsid w:val="003F451F"/>
    <w:rsid w:val="00424985"/>
    <w:rsid w:val="00445DB9"/>
    <w:rsid w:val="004869F9"/>
    <w:rsid w:val="005022EA"/>
    <w:rsid w:val="005B7D41"/>
    <w:rsid w:val="005D4B3A"/>
    <w:rsid w:val="006037D0"/>
    <w:rsid w:val="006201F0"/>
    <w:rsid w:val="00626204"/>
    <w:rsid w:val="006803D2"/>
    <w:rsid w:val="006D5696"/>
    <w:rsid w:val="006E08EA"/>
    <w:rsid w:val="0076235C"/>
    <w:rsid w:val="007D54CB"/>
    <w:rsid w:val="007D6107"/>
    <w:rsid w:val="007E1BF9"/>
    <w:rsid w:val="00811621"/>
    <w:rsid w:val="00824963"/>
    <w:rsid w:val="00826566"/>
    <w:rsid w:val="00872977"/>
    <w:rsid w:val="00917539"/>
    <w:rsid w:val="00990199"/>
    <w:rsid w:val="00A55BE6"/>
    <w:rsid w:val="00B14177"/>
    <w:rsid w:val="00B37169"/>
    <w:rsid w:val="00BC4D09"/>
    <w:rsid w:val="00C27104"/>
    <w:rsid w:val="00CE3AF0"/>
    <w:rsid w:val="00D84DAC"/>
    <w:rsid w:val="00DB549C"/>
    <w:rsid w:val="00DC6EB8"/>
    <w:rsid w:val="00F33895"/>
    <w:rsid w:val="00F4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994B"/>
  <w15:docId w15:val="{4D87C2C0-4C3E-4E0A-A15C-3ECF277D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66"/>
  </w:style>
  <w:style w:type="paragraph" w:styleId="Footer">
    <w:name w:val="footer"/>
    <w:basedOn w:val="Normal"/>
    <w:link w:val="FooterChar"/>
    <w:uiPriority w:val="99"/>
    <w:unhideWhenUsed/>
    <w:rsid w:val="0082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66"/>
  </w:style>
  <w:style w:type="paragraph" w:styleId="BalloonText">
    <w:name w:val="Balloon Text"/>
    <w:basedOn w:val="Normal"/>
    <w:link w:val="BalloonTextChar"/>
    <w:uiPriority w:val="99"/>
    <w:semiHidden/>
    <w:unhideWhenUsed/>
    <w:rsid w:val="00F4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C7"/>
    <w:rPr>
      <w:rFonts w:ascii="Tahoma" w:hAnsi="Tahoma" w:cs="Tahoma"/>
      <w:sz w:val="16"/>
      <w:szCs w:val="16"/>
    </w:rPr>
  </w:style>
  <w:style w:type="table" w:styleId="TableGrid">
    <w:name w:val="Table Grid"/>
    <w:basedOn w:val="TableNormal"/>
    <w:uiPriority w:val="59"/>
    <w:rsid w:val="0034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20560FAE-39E3-4C6E-8A9C-C7757750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F955A-DA53-4856-83FB-BA188BDF4030}">
  <ds:schemaRefs>
    <ds:schemaRef ds:uri="http://schemas.microsoft.com/sharepoint/v3/contenttype/forms"/>
  </ds:schemaRefs>
</ds:datastoreItem>
</file>

<file path=customXml/itemProps3.xml><?xml version="1.0" encoding="utf-8"?>
<ds:datastoreItem xmlns:ds="http://schemas.openxmlformats.org/officeDocument/2006/customXml" ds:itemID="{0D71F4EA-0FE3-4773-B6B4-B7446D6498B3}">
  <ds:schemaRefs>
    <ds:schemaRef ds:uri="http://purl.org/dc/elements/1.1/"/>
    <ds:schemaRef ds:uri="http://schemas.microsoft.com/office/2006/metadata/properties"/>
    <ds:schemaRef ds:uri="2220c4eb-fe3b-405b-80eb-4ea6a012a6ca"/>
    <ds:schemaRef ds:uri="http://purl.org/dc/terms/"/>
    <ds:schemaRef ds:uri="http://schemas.microsoft.com/office/2006/documentManagement/types"/>
    <ds:schemaRef ds:uri="34529acd-7302-4148-a1cc-c65dbd91313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 S-R Headteacher</cp:lastModifiedBy>
  <cp:revision>2</cp:revision>
  <cp:lastPrinted>2023-03-07T11:56:00Z</cp:lastPrinted>
  <dcterms:created xsi:type="dcterms:W3CDTF">2023-03-07T17:14:00Z</dcterms:created>
  <dcterms:modified xsi:type="dcterms:W3CDTF">2023-03-07T17:14:00Z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