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45C86DB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37506">
        <w:t>– Hornby St Margaret’s Primary School.</w:t>
      </w:r>
    </w:p>
    <w:p w14:paraId="2A7D54B2" w14:textId="6B3BFE13"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137506">
        <w:rPr>
          <w:b w:val="0"/>
          <w:bCs/>
          <w:color w:val="auto"/>
          <w:sz w:val="24"/>
          <w:szCs w:val="24"/>
        </w:rPr>
        <w:t>2</w:t>
      </w:r>
      <w:r>
        <w:rPr>
          <w:b w:val="0"/>
          <w:bCs/>
          <w:color w:val="auto"/>
          <w:sz w:val="24"/>
          <w:szCs w:val="24"/>
        </w:rPr>
        <w:t xml:space="preserve"> to 202</w:t>
      </w:r>
      <w:r w:rsidR="00137506">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4558787" w:rsidR="00E66558" w:rsidRDefault="00137506">
            <w:pPr>
              <w:pStyle w:val="TableRow"/>
            </w:pPr>
            <w:r>
              <w:t>48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A1E2A15" w:rsidR="00E66558" w:rsidRDefault="00137506">
            <w:pPr>
              <w:pStyle w:val="TableRow"/>
            </w:pPr>
            <w:r>
              <w:t>6.3</w:t>
            </w:r>
            <w:r w:rsidR="00051DE8">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CBFA334" w:rsidR="00E66558" w:rsidRDefault="00950ADE">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B35C68E" w:rsidR="00E66558" w:rsidRDefault="00137506">
            <w:pPr>
              <w:pStyle w:val="TableRow"/>
            </w:pPr>
            <w:r>
              <w:t>16</w:t>
            </w:r>
            <w:r w:rsidRPr="000D5B21">
              <w:rPr>
                <w:vertAlign w:val="superscript"/>
              </w:rPr>
              <w:t>th</w:t>
            </w:r>
            <w:r>
              <w:t xml:space="preserve"> December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0FD7C0F" w:rsidR="00E66558" w:rsidRDefault="00137506">
            <w:pPr>
              <w:pStyle w:val="TableRow"/>
            </w:pPr>
            <w:r>
              <w:t>1</w:t>
            </w:r>
            <w:r w:rsidRPr="000D5B21">
              <w:rPr>
                <w:vertAlign w:val="superscript"/>
              </w:rPr>
              <w:t>st</w:t>
            </w:r>
            <w:r>
              <w:t xml:space="preserve"> December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BB0560C" w:rsidR="00E66558" w:rsidRDefault="00B71B09">
            <w:pPr>
              <w:pStyle w:val="TableRow"/>
            </w:pPr>
            <w:r>
              <w:t>Kerry Stafford-Roberts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2212B44" w:rsidR="00E66558" w:rsidRDefault="00B71B09">
            <w:pPr>
              <w:pStyle w:val="TableRow"/>
            </w:pPr>
            <w:r>
              <w:t>Kerry Stafford-Roberts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D1124EF" w:rsidR="00E66558" w:rsidRDefault="009D71E8">
            <w:pPr>
              <w:pStyle w:val="TableRow"/>
            </w:pPr>
            <w:r>
              <w:t>Governor</w:t>
            </w:r>
            <w:r>
              <w:rPr>
                <w:szCs w:val="22"/>
              </w:rPr>
              <w:t xml:space="preserv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1E1AC57" w:rsidR="00E66558" w:rsidRDefault="00137506">
            <w:pPr>
              <w:pStyle w:val="TableRow"/>
            </w:pPr>
            <w:r>
              <w:t>Andrea Towse</w:t>
            </w:r>
            <w:r w:rsidR="001320A8">
              <w:t xml:space="preserve"> </w:t>
            </w:r>
            <w:r w:rsidR="00070F2E">
              <w:t xml:space="preserve">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5265A10" w:rsidR="00E66558" w:rsidRDefault="009D71E8">
            <w:pPr>
              <w:pStyle w:val="TableRow"/>
            </w:pPr>
            <w:r>
              <w:t>£</w:t>
            </w:r>
            <w:r w:rsidR="00AE043F">
              <w:t>3759</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94F8432" w:rsidR="00E66558" w:rsidRDefault="009D71E8">
            <w:pPr>
              <w:pStyle w:val="TableRow"/>
            </w:pPr>
            <w:r>
              <w:t>£</w:t>
            </w:r>
            <w:r w:rsidR="008969E7">
              <w:t>1</w:t>
            </w:r>
            <w:r w:rsidR="00AE043F">
              <w:t>456</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0E8868F5" w:rsidR="00E66558" w:rsidRDefault="009D71E8">
            <w:pPr>
              <w:pStyle w:val="TableRow"/>
            </w:pPr>
            <w:r>
              <w:t>Pupil premium</w:t>
            </w:r>
            <w:r w:rsidR="001320A8">
              <w:t xml:space="preserve"> </w:t>
            </w:r>
            <w:r w:rsidR="001320A8">
              <w:t xml:space="preserve">(and recovery premium*) </w:t>
            </w:r>
            <w:r>
              <w:t>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328BD77" w:rsidR="00E66558" w:rsidRDefault="009D71E8">
            <w:pPr>
              <w:pStyle w:val="TableRow"/>
            </w:pPr>
            <w:r>
              <w:t>£</w:t>
            </w:r>
            <w:r w:rsidR="00070F2E">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1E0A62A" w:rsidR="00E66558" w:rsidRDefault="009D71E8">
            <w:pPr>
              <w:pStyle w:val="TableRow"/>
            </w:pPr>
            <w:r>
              <w:t>£</w:t>
            </w:r>
            <w:r w:rsidR="00AE043F">
              <w:t>5215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6EBBA566" w:rsidR="00E66558" w:rsidRPr="00C00528" w:rsidRDefault="008C22CB">
            <w:pPr>
              <w:spacing w:before="120"/>
              <w:rPr>
                <w:iCs/>
              </w:rPr>
            </w:pPr>
            <w:r>
              <w:rPr>
                <w:iCs/>
              </w:rPr>
              <w:t>Hornby</w:t>
            </w:r>
            <w:r w:rsidR="007F6C68" w:rsidRPr="00C00528">
              <w:rPr>
                <w:iCs/>
              </w:rPr>
              <w:t xml:space="preserve"> Primary School is a small rural school with </w:t>
            </w:r>
            <w:r w:rsidR="00031FE6" w:rsidRPr="00C00528">
              <w:rPr>
                <w:iCs/>
              </w:rPr>
              <w:t xml:space="preserve">currently has </w:t>
            </w:r>
            <w:r w:rsidR="007F6C68" w:rsidRPr="00C00528">
              <w:rPr>
                <w:iCs/>
              </w:rPr>
              <w:t>a low number of pupil premium pupils.</w:t>
            </w:r>
          </w:p>
          <w:p w14:paraId="3A3C3C10" w14:textId="5B7C05CC" w:rsidR="00031FE6" w:rsidRDefault="007F6C68">
            <w:pPr>
              <w:spacing w:before="120"/>
            </w:pPr>
            <w:r w:rsidRPr="00C00528">
              <w:rPr>
                <w:iCs/>
              </w:rPr>
              <w:t xml:space="preserve">We aim to ensure </w:t>
            </w:r>
            <w:r w:rsidR="00031FE6" w:rsidRPr="00C00528">
              <w:rPr>
                <w:iCs/>
              </w:rPr>
              <w:t>that</w:t>
            </w:r>
            <w:r w:rsidR="00031FE6">
              <w:rPr>
                <w:i/>
                <w:iCs/>
              </w:rPr>
              <w:t xml:space="preserve"> </w:t>
            </w:r>
            <w:r w:rsidR="00031FE6">
              <w:t>pupils be given the best possible chance to achieve their full potential through the highest standards of Quality First Teaching</w:t>
            </w:r>
            <w:r w:rsidR="00C00528">
              <w:t>, focused support and through a broad and balanced curriculum</w:t>
            </w:r>
            <w:r w:rsidR="00031FE6">
              <w:t xml:space="preserve">. We believe the additional provision delivered through the Pupil Premium funding should be available to all pupils within school who we know to be disadvantaged and vulnerable, irrespective of whether they are eligible for the funding. There is no expectation that all Pupil Premium funded pupils will receive identical support. </w:t>
            </w:r>
          </w:p>
          <w:p w14:paraId="56D741EA" w14:textId="222F400B" w:rsidR="00031FE6" w:rsidRDefault="00031FE6">
            <w:pPr>
              <w:spacing w:before="120"/>
            </w:pPr>
            <w:r>
              <w:t>The school considers best ways to allocate Pupil Premium money annually following rigorous data analysis and the careful consideration of the needs of the pupils</w:t>
            </w:r>
            <w:r w:rsidR="001320A8">
              <w:t>,</w:t>
            </w:r>
            <w:r w:rsidR="00C00528">
              <w:t xml:space="preserve"> undertaken termly through assessment and pupil progress meetings between the Headteacher and class teachers</w:t>
            </w:r>
            <w:r>
              <w:t xml:space="preserve">. Through pupil premium funding we ensure we have in place; whole-school </w:t>
            </w:r>
            <w:r w:rsidR="00C00528">
              <w:t>approaches</w:t>
            </w:r>
            <w:r>
              <w:t xml:space="preserve"> that impact on all pupils, focused support to target under-performing individuals and groups of vulnerable/ disadvantaged pupils. Specific support targeting pupil premium pupils.</w:t>
            </w:r>
          </w:p>
          <w:p w14:paraId="2A7D54E9" w14:textId="60ECE10D" w:rsidR="00E66558" w:rsidRPr="00C00528" w:rsidRDefault="00031FE6" w:rsidP="00C00528">
            <w:pPr>
              <w:spacing w:before="120"/>
            </w:pPr>
            <w:r>
              <w:t>We have a dedicated staff team which ensures the Pupil Premium funding impacts positively on achievement, attendance and emotional and pastoral care.</w:t>
            </w:r>
            <w:r w:rsidR="00C00528">
              <w:t xml:space="preserve"> </w:t>
            </w:r>
            <w:r>
              <w:t>The Headteacher is</w:t>
            </w:r>
            <w:r w:rsidR="00C00528">
              <w:t xml:space="preserve"> </w:t>
            </w:r>
            <w:r>
              <w:t>responsible for monitoring provision and outcomes, and the wider staff team to implement and evaluate provision. The Headteacher alongside the staff team regularly evaluates the outcomes of pupil premium children compared to other pupils in school</w:t>
            </w:r>
            <w:r w:rsidR="00C00528">
              <w:t xml:space="preserve"> and also in line with their projected age-related progress </w:t>
            </w:r>
            <w:r>
              <w:t>to ensure the correct strategies and provision are in place.</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02B00D2" w:rsidR="00E66558" w:rsidRDefault="00C5137D" w:rsidP="00481208">
            <w:pPr>
              <w:pStyle w:val="TableRowCentered"/>
              <w:jc w:val="left"/>
            </w:pPr>
            <w:r>
              <w:rPr>
                <w:szCs w:val="24"/>
              </w:rPr>
              <w:t xml:space="preserve">Ensure staff have time to work 1:1 hearing </w:t>
            </w:r>
            <w:proofErr w:type="gramStart"/>
            <w:r>
              <w:rPr>
                <w:szCs w:val="24"/>
              </w:rPr>
              <w:t>children</w:t>
            </w:r>
            <w:proofErr w:type="gramEnd"/>
            <w:r>
              <w:rPr>
                <w:szCs w:val="24"/>
              </w:rPr>
              <w:t xml:space="preserve"> read and tracking their progress to ensure reading is prioritised and they are encouraged to progress with the reading scheme.</w:t>
            </w:r>
          </w:p>
        </w:tc>
      </w:tr>
      <w:tr w:rsidR="0048120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481208" w:rsidRDefault="00481208" w:rsidP="0048120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19B4F1A" w:rsidR="00481208" w:rsidRPr="00481208" w:rsidRDefault="00D07D03" w:rsidP="00481208">
            <w:pPr>
              <w:pStyle w:val="TableRowCentered"/>
              <w:jc w:val="left"/>
            </w:pPr>
            <w:r>
              <w:rPr>
                <w:szCs w:val="24"/>
              </w:rPr>
              <w:t xml:space="preserve">Reinforce mathematical concepts to ensure children regain mastery of concepts lost during lockdown and ensure pp pupils attainment is at </w:t>
            </w:r>
            <w:r>
              <w:rPr>
                <w:szCs w:val="24"/>
              </w:rPr>
              <w:lastRenderedPageBreak/>
              <w:t>least in line with other pupils (using termly standardised scores from White Rose Maths). Provide additional maths support sessions before school.</w:t>
            </w:r>
          </w:p>
        </w:tc>
      </w:tr>
      <w:tr w:rsidR="00AB291D" w14:paraId="4AAE7DD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84F9" w14:textId="755E2E21" w:rsidR="00AB291D" w:rsidRDefault="00292079" w:rsidP="00481208">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41E4" w14:textId="301D79F6" w:rsidR="00AB291D" w:rsidRDefault="00292079" w:rsidP="00481208">
            <w:pPr>
              <w:pStyle w:val="TableRowCentered"/>
              <w:jc w:val="left"/>
            </w:pPr>
            <w:r>
              <w:rPr>
                <w:szCs w:val="24"/>
              </w:rPr>
              <w:t>Ensure Emotional health and wellbeing needs of pupils are addressed.</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rsidRPr="0048120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D78FB82" w:rsidR="00E66558" w:rsidRPr="00FC2C75" w:rsidRDefault="00F9242A" w:rsidP="00481208">
            <w:pPr>
              <w:pStyle w:val="TableRow"/>
            </w:pPr>
            <w:r w:rsidRPr="00FC2C75">
              <w:rPr>
                <w:iCs/>
              </w:rPr>
              <w:t>To ensure the progress of pp chi</w:t>
            </w:r>
            <w:r w:rsidR="00481208" w:rsidRPr="00FC2C75">
              <w:rPr>
                <w:iCs/>
              </w:rPr>
              <w:t xml:space="preserve">ldren </w:t>
            </w:r>
            <w:proofErr w:type="gramStart"/>
            <w:r w:rsidR="00481208" w:rsidRPr="00FC2C75">
              <w:rPr>
                <w:iCs/>
              </w:rPr>
              <w:t>in  reading</w:t>
            </w:r>
            <w:proofErr w:type="gramEnd"/>
            <w:r w:rsidR="00481208" w:rsidRPr="00FC2C75">
              <w:rPr>
                <w:iCs/>
              </w:rPr>
              <w:t>, writing and maths in line with the progress expected for that child and or in line with year group expectations.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EEEA" w14:textId="77777777" w:rsidR="000972C8" w:rsidRPr="00FC2C75" w:rsidRDefault="00F7168B">
            <w:pPr>
              <w:pStyle w:val="TableRowCentered"/>
              <w:jc w:val="left"/>
              <w:rPr>
                <w:szCs w:val="24"/>
              </w:rPr>
            </w:pPr>
            <w:r w:rsidRPr="00FC2C75">
              <w:rPr>
                <w:szCs w:val="24"/>
              </w:rPr>
              <w:t>T</w:t>
            </w:r>
            <w:r w:rsidR="00481208" w:rsidRPr="00FC2C75">
              <w:rPr>
                <w:szCs w:val="24"/>
              </w:rPr>
              <w:t>ime</w:t>
            </w:r>
            <w:r w:rsidR="000972C8" w:rsidRPr="00FC2C75">
              <w:rPr>
                <w:szCs w:val="24"/>
              </w:rPr>
              <w:t xml:space="preserve"> provided</w:t>
            </w:r>
            <w:r w:rsidR="00481208" w:rsidRPr="00FC2C75">
              <w:rPr>
                <w:szCs w:val="24"/>
              </w:rPr>
              <w:t xml:space="preserve"> though staffing of teaching assistants to ensure that children are accessing support for 1:1 reading and small group work in writing.</w:t>
            </w:r>
            <w:r w:rsidR="000972C8" w:rsidRPr="00FC2C75">
              <w:rPr>
                <w:szCs w:val="24"/>
              </w:rPr>
              <w:t xml:space="preserve"> </w:t>
            </w:r>
          </w:p>
          <w:p w14:paraId="2A7D5505" w14:textId="42D53B90" w:rsidR="00E66558" w:rsidRPr="00FC2C75" w:rsidRDefault="00481208">
            <w:pPr>
              <w:pStyle w:val="TableRowCentered"/>
              <w:jc w:val="left"/>
              <w:rPr>
                <w:szCs w:val="24"/>
              </w:rPr>
            </w:pPr>
            <w:r w:rsidRPr="00FC2C75">
              <w:rPr>
                <w:szCs w:val="24"/>
              </w:rPr>
              <w:t>The progress of PP children to be closely monitored through tracking, assessment and pupil progress meeting to ensure that this is at least in line with the expected standard for their age group and in some cases above the expected standard.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C630D22" w:rsidR="00E66558" w:rsidRPr="00FC2C75" w:rsidRDefault="00481208">
            <w:pPr>
              <w:pStyle w:val="TableRow"/>
            </w:pPr>
            <w:r w:rsidRPr="00FC2C75">
              <w:t>Ensure Emotional health and wellbeing needs of pupils are addressed both on an individual and cohort basis.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D3F19E3" w:rsidR="00E66558" w:rsidRPr="00FC2C75" w:rsidRDefault="00481208" w:rsidP="00481208">
            <w:pPr>
              <w:pStyle w:val="TableRowCentered"/>
              <w:jc w:val="left"/>
              <w:rPr>
                <w:szCs w:val="24"/>
              </w:rPr>
            </w:pPr>
            <w:r w:rsidRPr="00FC2C75">
              <w:rPr>
                <w:szCs w:val="24"/>
              </w:rPr>
              <w:t xml:space="preserve">Pupils to have an awareness of their emotional health and wellbeing. Pupils to have access to </w:t>
            </w:r>
            <w:r w:rsidR="00171203" w:rsidRPr="00FC2C75">
              <w:rPr>
                <w:szCs w:val="24"/>
              </w:rPr>
              <w:t>pastoral support as and when required and also within structured programmes both in class, in small groups and on a 1:1 basis.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FE49BEB" w:rsidR="00E66558" w:rsidRDefault="001D7918">
      <w:r>
        <w:t>Budgeted cost: £</w:t>
      </w:r>
      <w:r w:rsidR="00882AE4">
        <w:t>300</w:t>
      </w:r>
      <w:bookmarkStart w:id="17" w:name="_GoBack"/>
      <w:bookmarkEnd w:id="17"/>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60175A0" w:rsidR="001D7918" w:rsidRDefault="00675660">
            <w:pPr>
              <w:pStyle w:val="TableRow"/>
            </w:pPr>
            <w:r w:rsidRPr="00E27862">
              <w:rPr>
                <w:rFonts w:cs="Arial"/>
                <w:iCs/>
                <w:color w:val="auto"/>
              </w:rPr>
              <w:t xml:space="preserve">Purchase of a </w:t>
            </w:r>
            <w:hyperlink r:id="rId10"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teaching for all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D099" w14:textId="77777777" w:rsidR="00675660" w:rsidRPr="00E27862" w:rsidRDefault="00675660" w:rsidP="00675660">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2A7D551B" w14:textId="76658174" w:rsidR="00E66558" w:rsidRDefault="00675660" w:rsidP="00675660">
            <w:pPr>
              <w:pStyle w:val="TableRowCentered"/>
              <w:jc w:val="left"/>
              <w:rPr>
                <w:sz w:val="22"/>
              </w:rPr>
            </w:pPr>
            <w:hyperlink r:id="rId11" w:history="1">
              <w:r w:rsidRPr="00D01A6D">
                <w:rPr>
                  <w:color w:val="0070C0"/>
                  <w:szCs w:val="24"/>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D41D48F" w:rsidR="00E66558" w:rsidRDefault="003623F1">
            <w:pPr>
              <w:pStyle w:val="TableRowCentered"/>
              <w:jc w:val="left"/>
              <w:rPr>
                <w:sz w:val="22"/>
              </w:rPr>
            </w:pPr>
            <w:r>
              <w:rPr>
                <w:sz w:val="22"/>
              </w:rPr>
              <w:t>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BB77F1F" w:rsidR="00E66558" w:rsidRDefault="001D7918">
      <w:r>
        <w:t>Budgeted cost: £</w:t>
      </w:r>
      <w:r w:rsidR="00264103">
        <w:t xml:space="preserve">7,335 </w:t>
      </w:r>
      <w:r w:rsidR="005D13B1">
        <w:t>(PP + additional funds)</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8C13F" w14:textId="0B92E2D0" w:rsidR="00DC73B7" w:rsidRDefault="00DC73B7" w:rsidP="00DC73B7">
            <w:pPr>
              <w:pBdr>
                <w:top w:val="nil"/>
                <w:left w:val="nil"/>
                <w:bottom w:val="nil"/>
                <w:right w:val="nil"/>
                <w:between w:val="nil"/>
              </w:pBdr>
              <w:spacing w:before="60" w:after="60"/>
              <w:ind w:left="57" w:right="57"/>
            </w:pPr>
            <w:r>
              <w:t xml:space="preserve">Fund TA for 1 hour per week supporting individual reading </w:t>
            </w:r>
          </w:p>
          <w:p w14:paraId="133A55E5" w14:textId="569BDBD7" w:rsidR="00DC73B7" w:rsidRDefault="00DC73B7" w:rsidP="00DC73B7">
            <w:pPr>
              <w:pBdr>
                <w:top w:val="nil"/>
                <w:left w:val="nil"/>
                <w:bottom w:val="nil"/>
                <w:right w:val="nil"/>
                <w:between w:val="nil"/>
              </w:pBdr>
              <w:spacing w:before="60" w:after="60"/>
              <w:ind w:left="57" w:right="57"/>
            </w:pPr>
            <w:r>
              <w:t xml:space="preserve">15 mins 4 x per week </w:t>
            </w:r>
          </w:p>
          <w:p w14:paraId="2A7D5529" w14:textId="3FFDFB06" w:rsidR="00506471" w:rsidRDefault="00DC73B7" w:rsidP="00DC73B7">
            <w:pPr>
              <w:pStyle w:val="TableRow"/>
            </w:pPr>
            <w:r>
              <w:t>Reading resources used to support progress.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AD009CF" w:rsidR="00E66558" w:rsidRDefault="00EC39FC">
            <w:pPr>
              <w:pStyle w:val="TableRowCentered"/>
              <w:jc w:val="left"/>
              <w:rPr>
                <w:sz w:val="22"/>
              </w:rPr>
            </w:pPr>
            <w:r>
              <w:t>EEF Teaching and Learning Toolkit (+6), Small group tuition (+4) EEF Teaching and Learning Toolkit (+5)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1279B52" w:rsidR="00E66558" w:rsidRDefault="00171203">
            <w:pPr>
              <w:pStyle w:val="TableRowCentered"/>
              <w:jc w:val="left"/>
              <w:rPr>
                <w:sz w:val="22"/>
              </w:rPr>
            </w:pPr>
            <w:r>
              <w:rPr>
                <w:sz w:val="22"/>
              </w:rPr>
              <w:t>1</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C665A" w14:textId="7F921811" w:rsidR="0022227C" w:rsidRDefault="0022227C" w:rsidP="0022227C">
            <w:pPr>
              <w:pBdr>
                <w:top w:val="nil"/>
                <w:left w:val="nil"/>
                <w:bottom w:val="nil"/>
                <w:right w:val="nil"/>
                <w:between w:val="nil"/>
              </w:pBdr>
              <w:spacing w:before="60" w:after="60"/>
              <w:ind w:left="57" w:right="57"/>
            </w:pPr>
            <w:r>
              <w:t xml:space="preserve">Establish small group maths interventions for disadvantaged pupils falling behind age-related expectations </w:t>
            </w:r>
          </w:p>
          <w:p w14:paraId="2A7D552D" w14:textId="4E2B4D78" w:rsidR="00506471" w:rsidRPr="00326935" w:rsidRDefault="0022227C" w:rsidP="00326935">
            <w:pPr>
              <w:pBdr>
                <w:top w:val="nil"/>
                <w:left w:val="nil"/>
                <w:bottom w:val="nil"/>
                <w:right w:val="nil"/>
                <w:between w:val="nil"/>
              </w:pBdr>
              <w:spacing w:before="60" w:after="60"/>
              <w:ind w:left="57" w:right="57"/>
            </w:pPr>
            <w:r>
              <w:t xml:space="preserve">5 x 20 min sessions with TA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CE97505" w:rsidR="00E66558" w:rsidRDefault="00EC39FC">
            <w:pPr>
              <w:pStyle w:val="TableRowCentered"/>
              <w:jc w:val="left"/>
              <w:rPr>
                <w:sz w:val="22"/>
              </w:rPr>
            </w:pPr>
            <w:r>
              <w:t>EEF Teaching and Learning Toolkit (+5), Small group tuition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DBDD5EA" w:rsidR="00E66558" w:rsidRDefault="0034169C">
            <w:pPr>
              <w:pStyle w:val="TableRowCentered"/>
              <w:jc w:val="left"/>
              <w:rPr>
                <w:sz w:val="22"/>
              </w:rPr>
            </w:pPr>
            <w:r>
              <w:rPr>
                <w:sz w:val="22"/>
              </w:rPr>
              <w:t>2</w:t>
            </w:r>
          </w:p>
        </w:tc>
      </w:tr>
      <w:tr w:rsidR="008322A9" w14:paraId="0EDF387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90310" w14:textId="77777777" w:rsidR="00570420" w:rsidRDefault="00570420" w:rsidP="00570420">
            <w:pPr>
              <w:pBdr>
                <w:top w:val="nil"/>
                <w:left w:val="nil"/>
                <w:bottom w:val="nil"/>
                <w:right w:val="nil"/>
                <w:between w:val="nil"/>
              </w:pBdr>
              <w:spacing w:before="60" w:after="60"/>
              <w:ind w:left="57" w:right="57"/>
            </w:pPr>
            <w:r>
              <w:lastRenderedPageBreak/>
              <w:t>Allocate a Teaching Assistant to the pupils in each class to ensure wellbeing, provide emotional security &amp; social skills development.</w:t>
            </w:r>
          </w:p>
          <w:p w14:paraId="6D9BE3EB" w14:textId="6DF77E83" w:rsidR="008322A9" w:rsidRDefault="00570420" w:rsidP="00570420">
            <w:pPr>
              <w:pBdr>
                <w:top w:val="nil"/>
                <w:left w:val="nil"/>
                <w:bottom w:val="nil"/>
                <w:right w:val="nil"/>
                <w:between w:val="nil"/>
              </w:pBdr>
              <w:spacing w:before="60" w:after="60"/>
              <w:ind w:left="57" w:right="57"/>
            </w:pPr>
            <w:r>
              <w:t>5 minutes per child per day + social skills group weekly. Costed within school staffing.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390E8" w14:textId="381950C3" w:rsidR="008322A9" w:rsidRDefault="008E4835">
            <w:pPr>
              <w:pStyle w:val="TableRowCentered"/>
              <w:jc w:val="left"/>
            </w:pPr>
            <w:r>
              <w:t>EEF Teaching and Learning Toolkit (+6), Small group tuition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C25D" w14:textId="288D0BC3" w:rsidR="008322A9" w:rsidRDefault="002B5491">
            <w:pPr>
              <w:pStyle w:val="TableRowCentered"/>
              <w:jc w:val="left"/>
              <w:rPr>
                <w:sz w:val="22"/>
              </w:rPr>
            </w:pPr>
            <w:r>
              <w:rPr>
                <w:sz w:val="22"/>
              </w:rPr>
              <w:t>1,</w:t>
            </w:r>
            <w:r w:rsidR="0034169C">
              <w:rPr>
                <w:sz w:val="22"/>
              </w:rPr>
              <w:t xml:space="preserve"> </w:t>
            </w:r>
            <w:r>
              <w:rPr>
                <w:sz w:val="22"/>
              </w:rPr>
              <w:t>2</w:t>
            </w:r>
            <w:r w:rsidR="0034169C">
              <w:rPr>
                <w:sz w:val="22"/>
              </w:rPr>
              <w:t>, 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115C708" w:rsidR="00E66558" w:rsidRDefault="005E512B">
      <w:pPr>
        <w:spacing w:before="240" w:after="120"/>
      </w:pPr>
      <w:r>
        <w:t>Budgeted cost: £</w:t>
      </w:r>
      <w:r w:rsidR="00F10206">
        <w:t>610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BF329B" w14:paraId="034EAF2D" w14:textId="77777777" w:rsidTr="0069104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C13EB" w14:textId="21C8ADEF" w:rsidR="00BF329B" w:rsidRDefault="00BF329B" w:rsidP="00BF329B">
            <w:pPr>
              <w:pStyle w:val="TableRow"/>
              <w:rPr>
                <w:i/>
                <w:iCs/>
                <w:sz w:val="22"/>
                <w:szCs w:val="22"/>
              </w:rPr>
            </w:pPr>
            <w:r>
              <w:t>Embedding Maths Mastery in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A6A3" w14:textId="220772E2" w:rsidR="00BF329B" w:rsidRDefault="00BF329B" w:rsidP="00BF329B">
            <w:pPr>
              <w:pStyle w:val="TableRowCentered"/>
              <w:jc w:val="left"/>
            </w:pPr>
            <w:r>
              <w:t>EEF Teaching and Learning Toolkit metacognition and self-regulation +</w:t>
            </w:r>
            <w:r w:rsidR="00F10206">
              <w:t>4</w:t>
            </w:r>
          </w:p>
          <w:p w14:paraId="78F4F702" w14:textId="748BFECB" w:rsidR="00BF329B" w:rsidRDefault="00BF329B" w:rsidP="00BF329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035B" w14:textId="0A90E086" w:rsidR="00BF329B" w:rsidRDefault="00BF329B" w:rsidP="00BF329B">
            <w:pPr>
              <w:pStyle w:val="TableRowCentered"/>
              <w:jc w:val="left"/>
              <w:rPr>
                <w:sz w:val="22"/>
              </w:rPr>
            </w:pPr>
            <w:r>
              <w:rPr>
                <w:sz w:val="22"/>
              </w:rPr>
              <w:t>1,2</w:t>
            </w:r>
          </w:p>
        </w:tc>
      </w:tr>
      <w:tr w:rsidR="00BF329B"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A5A11FF" w:rsidR="00BF329B" w:rsidRDefault="00BF329B" w:rsidP="00BF329B">
            <w:pPr>
              <w:pStyle w:val="TableRow"/>
            </w:pPr>
            <w:r>
              <w:t>Building children’s writing at length skills which are areas of weakness following lockdowns.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66E0EB3" w:rsidR="00BF329B" w:rsidRDefault="00BF329B" w:rsidP="00BF329B">
            <w:pPr>
              <w:pStyle w:val="TableRowCentered"/>
              <w:jc w:val="left"/>
              <w:rPr>
                <w:sz w:val="22"/>
              </w:rPr>
            </w:pPr>
            <w:r>
              <w:t>EEF Teaching and Learning Toolkit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460D139" w:rsidR="00BF329B" w:rsidRDefault="00BF329B" w:rsidP="00BF329B">
            <w:pPr>
              <w:pStyle w:val="TableRowCentered"/>
              <w:jc w:val="left"/>
              <w:rPr>
                <w:sz w:val="22"/>
              </w:rPr>
            </w:pPr>
            <w:r>
              <w:rPr>
                <w:sz w:val="22"/>
              </w:rPr>
              <w:t>1,2</w:t>
            </w:r>
          </w:p>
        </w:tc>
      </w:tr>
      <w:tr w:rsidR="00BF329B"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A543E94" w:rsidR="00BF329B" w:rsidRDefault="00BF329B" w:rsidP="00BF329B">
            <w:pPr>
              <w:pStyle w:val="TableRow"/>
              <w:rPr>
                <w:i/>
                <w:sz w:val="22"/>
              </w:rPr>
            </w:pPr>
            <w:r>
              <w:rPr>
                <w:i/>
                <w:sz w:val="22"/>
              </w:rPr>
              <w:t xml:space="preserve">To further enhance provision and attainment in the wider curriculum through curriculum planning and subject leadership.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1DDF1B6C" w:rsidR="00BF329B" w:rsidRDefault="00BF329B" w:rsidP="00BF329B">
            <w:pPr>
              <w:pStyle w:val="TableRowCentered"/>
              <w:jc w:val="left"/>
              <w:rPr>
                <w:sz w:val="22"/>
              </w:rPr>
            </w:pPr>
            <w:r>
              <w:t>EEF Teaching and Learning Toolkit (+5)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8D262F2" w:rsidR="00BF329B" w:rsidRDefault="00BF329B" w:rsidP="00BF329B">
            <w:pPr>
              <w:pStyle w:val="TableRowCentered"/>
              <w:jc w:val="left"/>
              <w:rPr>
                <w:sz w:val="22"/>
              </w:rPr>
            </w:pPr>
            <w:r>
              <w:rPr>
                <w:sz w:val="22"/>
              </w:rPr>
              <w:t>1</w:t>
            </w:r>
          </w:p>
        </w:tc>
      </w:tr>
    </w:tbl>
    <w:p w14:paraId="2A7D5540" w14:textId="77777777" w:rsidR="00E66558" w:rsidRDefault="00E66558">
      <w:pPr>
        <w:spacing w:before="240" w:after="0"/>
        <w:rPr>
          <w:b/>
          <w:bCs/>
          <w:color w:val="104F75"/>
          <w:sz w:val="28"/>
          <w:szCs w:val="28"/>
        </w:rPr>
      </w:pPr>
    </w:p>
    <w:p w14:paraId="2A7D5564" w14:textId="79976EFF" w:rsidR="00E66558" w:rsidRDefault="009D71E8">
      <w:pPr>
        <w:rPr>
          <w:i/>
          <w:iCs/>
          <w:color w:val="104F75"/>
          <w:sz w:val="28"/>
          <w:szCs w:val="28"/>
        </w:rPr>
      </w:pPr>
      <w:r>
        <w:rPr>
          <w:b/>
          <w:bCs/>
          <w:color w:val="104F75"/>
          <w:sz w:val="28"/>
          <w:szCs w:val="28"/>
        </w:rPr>
        <w:t xml:space="preserve">Total budgeted cost: £ </w:t>
      </w:r>
      <w:bookmarkEnd w:id="14"/>
      <w:bookmarkEnd w:id="15"/>
      <w:bookmarkEnd w:id="16"/>
      <w:r w:rsidR="006D0E67">
        <w:rPr>
          <w:i/>
          <w:iCs/>
          <w:color w:val="104F75"/>
          <w:sz w:val="28"/>
          <w:szCs w:val="28"/>
        </w:rPr>
        <w:t>7945</w:t>
      </w:r>
    </w:p>
    <w:p w14:paraId="418A2F29" w14:textId="6D4021EA" w:rsidR="000B7983" w:rsidRDefault="000B7983"/>
    <w:p w14:paraId="50620F09" w14:textId="5CE79E04" w:rsidR="000B7983" w:rsidRDefault="000B7983"/>
    <w:p w14:paraId="3CA5DFD0" w14:textId="4287F8AB" w:rsidR="000B7983" w:rsidRDefault="000B7983"/>
    <w:p w14:paraId="755B843F" w14:textId="52ED53B4" w:rsidR="000B7983" w:rsidRDefault="000B7983"/>
    <w:p w14:paraId="7A1F7238" w14:textId="77777777" w:rsidR="0095005F" w:rsidRPr="00064366" w:rsidRDefault="0095005F" w:rsidP="0095005F">
      <w:pPr>
        <w:pStyle w:val="Heading1"/>
      </w:pPr>
      <w:r w:rsidRPr="00064366">
        <w:lastRenderedPageBreak/>
        <w:t>Part B: Review of the previous academic year</w:t>
      </w:r>
    </w:p>
    <w:p w14:paraId="236DD658" w14:textId="77777777" w:rsidR="0095005F" w:rsidRDefault="0095005F" w:rsidP="0095005F">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95005F" w14:paraId="1FB270B5" w14:textId="77777777" w:rsidTr="00982399">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5CBF5" w14:textId="77777777" w:rsidR="0095005F" w:rsidRDefault="0095005F" w:rsidP="0095005F">
            <w:pPr>
              <w:autoSpaceDN/>
              <w:spacing w:before="120"/>
              <w:rPr>
                <w:rFonts w:cs="Arial"/>
                <w:color w:val="auto"/>
                <w:lang w:eastAsia="en-US"/>
              </w:rPr>
            </w:pPr>
            <w:r>
              <w:rPr>
                <w:rFonts w:cs="Arial"/>
                <w:color w:val="auto"/>
                <w:lang w:eastAsia="en-US"/>
              </w:rPr>
              <w:t>We have analysed the performance of our school’s disadvantaged pupils during the 2021/22 academic year using key stage 1 and 2 performance data, phonics check results and our own internal assessments.</w:t>
            </w:r>
          </w:p>
          <w:p w14:paraId="4E7E3A30" w14:textId="77777777" w:rsidR="0095005F" w:rsidRPr="00313F72" w:rsidRDefault="0095005F" w:rsidP="0095005F">
            <w:pPr>
              <w:autoSpaceDN/>
              <w:spacing w:before="120"/>
              <w:rPr>
                <w:rFonts w:cs="Arial"/>
                <w:color w:val="000000" w:themeColor="text1"/>
                <w:shd w:val="clear" w:color="auto" w:fill="FFFFFF"/>
              </w:rPr>
            </w:pPr>
            <w:r w:rsidRPr="00313F72">
              <w:rPr>
                <w:rFonts w:cs="Arial"/>
                <w:color w:val="000000" w:themeColor="text1"/>
                <w:lang w:eastAsia="en-US"/>
              </w:rPr>
              <w:t xml:space="preserve">Schools are not required to publish their 2022 key stage 2 results as DfE </w:t>
            </w:r>
            <w:r w:rsidRPr="00313F72">
              <w:rPr>
                <w:rFonts w:cs="Arial"/>
                <w:color w:val="000000" w:themeColor="text1"/>
                <w:shd w:val="clear" w:color="auto" w:fill="FFFFFF"/>
              </w:rPr>
              <w:t xml:space="preserve">is not publishing this data. This is because statutory assessments returned for the first time since 2019, without adaptations, after disruption caused by the pandemic. This is a transitional arrangement for one year only, and DfE plans to publish key stage 2 school performance data for 2023. </w:t>
            </w:r>
          </w:p>
          <w:p w14:paraId="5B8B2884" w14:textId="77777777" w:rsidR="0095005F" w:rsidRPr="00837F53" w:rsidRDefault="0095005F" w:rsidP="0095005F">
            <w:pPr>
              <w:autoSpaceDN/>
              <w:spacing w:before="120"/>
              <w:rPr>
                <w:color w:val="auto"/>
                <w:lang w:eastAsia="en-US"/>
              </w:rPr>
            </w:pPr>
            <w:r w:rsidRPr="00943D46">
              <w:rPr>
                <w:rFonts w:cs="Arial"/>
                <w:color w:val="auto"/>
                <w:lang w:eastAsia="en-US"/>
              </w:rPr>
              <w:t>DfE</w:t>
            </w:r>
            <w:r w:rsidRPr="004F4F02">
              <w:rPr>
                <w:rFonts w:cs="Arial"/>
                <w:color w:val="auto"/>
                <w:lang w:eastAsia="en-US"/>
              </w:rPr>
              <w:t xml:space="preserve"> has shared our school’s 2022 performance data with us, </w:t>
            </w:r>
            <w:r>
              <w:rPr>
                <w:rFonts w:cs="Arial"/>
                <w:color w:val="auto"/>
                <w:lang w:eastAsia="en-US"/>
              </w:rPr>
              <w:t xml:space="preserve">to help us better understand the impact of the pandemic on our pupils and how this varies between different groups of pupils. </w:t>
            </w:r>
            <w:r w:rsidRPr="00F000CD">
              <w:rPr>
                <w:color w:val="auto"/>
                <w:lang w:eastAsia="en-US"/>
              </w:rPr>
              <w:t>C</w:t>
            </w:r>
            <w:r>
              <w:rPr>
                <w:color w:val="auto"/>
                <w:lang w:eastAsia="en-US"/>
              </w:rPr>
              <w:t xml:space="preserve">OVID-19 </w:t>
            </w:r>
            <w:r w:rsidRPr="00F000CD">
              <w:rPr>
                <w:color w:val="auto"/>
                <w:lang w:eastAsia="en-US"/>
              </w:rPr>
              <w:t xml:space="preserve">had a significant impact on the education system and this disruption affected schools and pupils differently, and because of this, it </w:t>
            </w:r>
            <w:r>
              <w:rPr>
                <w:color w:val="auto"/>
                <w:lang w:eastAsia="en-US"/>
              </w:rPr>
              <w:t>is</w:t>
            </w:r>
            <w:r w:rsidRPr="00F000CD">
              <w:rPr>
                <w:color w:val="auto"/>
                <w:lang w:eastAsia="en-US"/>
              </w:rPr>
              <w:t xml:space="preserve"> more difficult to interpret why the results are as they are using the data alone</w:t>
            </w:r>
            <w:r>
              <w:rPr>
                <w:color w:val="auto"/>
                <w:lang w:eastAsia="en-US"/>
              </w:rPr>
              <w:t xml:space="preserve">. </w:t>
            </w:r>
          </w:p>
          <w:p w14:paraId="049E2B12" w14:textId="77777777" w:rsidR="0095005F" w:rsidRDefault="0095005F" w:rsidP="0095005F">
            <w:pPr>
              <w:autoSpaceDN/>
              <w:spacing w:before="120"/>
              <w:rPr>
                <w:color w:val="auto"/>
                <w:lang w:eastAsia="en-US"/>
              </w:rPr>
            </w:pPr>
            <w:r>
              <w:rPr>
                <w:color w:val="auto"/>
                <w:lang w:eastAsia="en-US"/>
              </w:rPr>
              <w:t>To help us gauge the performance of our disadvantaged pupils we compared our</w:t>
            </w:r>
            <w:r w:rsidRPr="00E06893">
              <w:rPr>
                <w:color w:val="auto"/>
                <w:lang w:eastAsia="en-US"/>
              </w:rPr>
              <w:t xml:space="preserve"> results to </w:t>
            </w:r>
            <w:r>
              <w:rPr>
                <w:color w:val="auto"/>
                <w:lang w:eastAsia="en-US"/>
              </w:rPr>
              <w:t xml:space="preserve">those for disadvantaged and non-disadvantaged pupils at a </w:t>
            </w:r>
            <w:r w:rsidRPr="00E06893">
              <w:rPr>
                <w:color w:val="auto"/>
                <w:lang w:eastAsia="en-US"/>
              </w:rPr>
              <w:t>national and regional</w:t>
            </w:r>
            <w:r>
              <w:rPr>
                <w:color w:val="auto"/>
                <w:lang w:eastAsia="en-US"/>
              </w:rPr>
              <w:t xml:space="preserve"> level</w:t>
            </w:r>
            <w:r w:rsidRPr="00E06893">
              <w:rPr>
                <w:color w:val="auto"/>
                <w:lang w:eastAsia="en-US"/>
              </w:rPr>
              <w:t xml:space="preserve"> (although </w:t>
            </w:r>
            <w:r>
              <w:rPr>
                <w:color w:val="auto"/>
                <w:lang w:eastAsia="en-US"/>
              </w:rPr>
              <w:t>these comparisons</w:t>
            </w:r>
            <w:r w:rsidRPr="00E06893">
              <w:rPr>
                <w:color w:val="auto"/>
                <w:lang w:eastAsia="en-US"/>
              </w:rPr>
              <w:t xml:space="preserve"> </w:t>
            </w:r>
            <w:r>
              <w:rPr>
                <w:color w:val="auto"/>
                <w:lang w:eastAsia="en-US"/>
              </w:rPr>
              <w:t>are to be</w:t>
            </w:r>
            <w:r w:rsidRPr="00E06893">
              <w:rPr>
                <w:color w:val="auto"/>
                <w:lang w:eastAsia="en-US"/>
              </w:rPr>
              <w:t xml:space="preserve"> considered with caution given the caveats stated above)</w:t>
            </w:r>
            <w:r>
              <w:rPr>
                <w:color w:val="auto"/>
                <w:lang w:eastAsia="en-US"/>
              </w:rPr>
              <w:t xml:space="preserve">. We also looked at these comparisons using pre-pandemic scores for 2019, in order to assess how the performance of our disadvantaged pupils has changed during this period. </w:t>
            </w:r>
          </w:p>
          <w:p w14:paraId="42E70038" w14:textId="77777777" w:rsidR="0095005F" w:rsidRDefault="0095005F" w:rsidP="0095005F">
            <w:pPr>
              <w:autoSpaceDN/>
              <w:spacing w:before="120"/>
              <w:rPr>
                <w:color w:val="auto"/>
                <w:lang w:eastAsia="en-US"/>
              </w:rPr>
            </w:pPr>
            <w:r>
              <w:rPr>
                <w:color w:val="auto"/>
                <w:lang w:eastAsia="en-US"/>
              </w:rPr>
              <w:t xml:space="preserve">Data from tests and assessments </w:t>
            </w:r>
            <w:r w:rsidRPr="09BE07C3">
              <w:rPr>
                <w:color w:val="auto"/>
                <w:lang w:eastAsia="en-US"/>
              </w:rPr>
              <w:t>suggest that</w:t>
            </w:r>
            <w:r>
              <w:rPr>
                <w:color w:val="auto"/>
                <w:lang w:eastAsia="en-US"/>
              </w:rPr>
              <w:t>, despite some strong individual performances, the progress and attainment</w:t>
            </w:r>
            <w:r w:rsidRPr="09BE07C3">
              <w:rPr>
                <w:color w:val="auto"/>
                <w:lang w:eastAsia="en-US"/>
              </w:rPr>
              <w:t xml:space="preserve"> of</w:t>
            </w:r>
            <w:r>
              <w:rPr>
                <w:color w:val="auto"/>
                <w:lang w:eastAsia="en-US"/>
              </w:rPr>
              <w:t xml:space="preserve"> the school’s </w:t>
            </w:r>
            <w:r w:rsidRPr="09BE07C3">
              <w:rPr>
                <w:color w:val="auto"/>
                <w:lang w:eastAsia="en-US"/>
              </w:rPr>
              <w:t>disadvantaged pupils</w:t>
            </w:r>
            <w:r>
              <w:rPr>
                <w:color w:val="auto"/>
                <w:lang w:eastAsia="en-US"/>
              </w:rPr>
              <w:t xml:space="preserve"> in 2021/22 was below our expectations. Our analysis suggests that the reason for this is primarily the ongoing impact of </w:t>
            </w:r>
            <w:r w:rsidRPr="09BE07C3">
              <w:rPr>
                <w:color w:val="auto"/>
                <w:lang w:eastAsia="en-US"/>
              </w:rPr>
              <w:t>C</w:t>
            </w:r>
            <w:r>
              <w:rPr>
                <w:color w:val="auto"/>
                <w:lang w:eastAsia="en-US"/>
              </w:rPr>
              <w:t>OVID-19, although we also identified that some of the approaches we used to boost outcomes for disadvantaged pupils had less impact than anticipated.</w:t>
            </w:r>
          </w:p>
          <w:p w14:paraId="33004467" w14:textId="77777777" w:rsidR="0095005F" w:rsidRDefault="0095005F" w:rsidP="0095005F">
            <w:pPr>
              <w:autoSpaceDN/>
              <w:spacing w:before="120"/>
              <w:rPr>
                <w:color w:val="auto"/>
                <w:lang w:eastAsia="en-US"/>
              </w:rPr>
            </w:pPr>
            <w:r>
              <w:rPr>
                <w:color w:val="auto"/>
                <w:lang w:eastAsia="en-US"/>
              </w:rPr>
              <w:t>The attainment gap between our disadvantaged pupils and non-disadvantaged pupils has grown since the start of the pandemic</w:t>
            </w:r>
            <w:r w:rsidRPr="09BE07C3">
              <w:rPr>
                <w:color w:val="auto"/>
                <w:lang w:eastAsia="en-US"/>
              </w:rPr>
              <w:t xml:space="preserve">. This is reflective of national figures </w:t>
            </w:r>
            <w:r>
              <w:rPr>
                <w:color w:val="auto"/>
                <w:lang w:eastAsia="en-US"/>
              </w:rPr>
              <w:t>and demonstrates the additional impact of COVID-19 on disadvantaged pupils</w:t>
            </w:r>
            <w:r w:rsidRPr="09BE07C3">
              <w:rPr>
                <w:color w:val="auto"/>
                <w:lang w:eastAsia="en-US"/>
              </w:rPr>
              <w:t>.</w:t>
            </w:r>
          </w:p>
          <w:p w14:paraId="2C4CF803" w14:textId="5C2DEDCF" w:rsidR="0095005F" w:rsidRDefault="0095005F" w:rsidP="0095005F">
            <w:pPr>
              <w:autoSpaceDN/>
              <w:rPr>
                <w:color w:val="auto"/>
                <w:lang w:eastAsia="en-US"/>
              </w:rPr>
            </w:pPr>
            <w:r>
              <w:rPr>
                <w:color w:val="auto"/>
                <w:lang w:eastAsia="en-US"/>
              </w:rPr>
              <w:t>A</w:t>
            </w:r>
            <w:r w:rsidRPr="00A50F03">
              <w:rPr>
                <w:color w:val="auto"/>
                <w:lang w:eastAsia="en-US"/>
              </w:rPr>
              <w:t xml:space="preserve">bsence </w:t>
            </w:r>
            <w:r w:rsidR="00B75B17" w:rsidRPr="00A50F03">
              <w:rPr>
                <w:color w:val="auto"/>
                <w:lang w:eastAsia="en-US"/>
              </w:rPr>
              <w:t xml:space="preserve">and persistent absence </w:t>
            </w:r>
            <w:r w:rsidRPr="00A50F03">
              <w:rPr>
                <w:color w:val="auto"/>
                <w:lang w:eastAsia="en-US"/>
              </w:rPr>
              <w:t xml:space="preserve">among disadvantaged pupils </w:t>
            </w:r>
            <w:proofErr w:type="gramStart"/>
            <w:r w:rsidRPr="00A50F03">
              <w:rPr>
                <w:color w:val="auto"/>
                <w:lang w:eastAsia="en-US"/>
              </w:rPr>
              <w:t>was</w:t>
            </w:r>
            <w:proofErr w:type="gramEnd"/>
            <w:r w:rsidRPr="00A50F03">
              <w:rPr>
                <w:color w:val="auto"/>
                <w:lang w:eastAsia="en-US"/>
              </w:rPr>
              <w:t xml:space="preserve"> </w:t>
            </w:r>
            <w:r w:rsidR="00B75B17">
              <w:rPr>
                <w:color w:val="auto"/>
                <w:lang w:eastAsia="en-US"/>
              </w:rPr>
              <w:t>no</w:t>
            </w:r>
            <w:r w:rsidRPr="00A50F03">
              <w:rPr>
                <w:color w:val="auto"/>
                <w:lang w:eastAsia="en-US"/>
              </w:rPr>
              <w:t xml:space="preserve"> higher than their peers </w:t>
            </w:r>
            <w:r>
              <w:rPr>
                <w:color w:val="auto"/>
                <w:lang w:eastAsia="en-US"/>
              </w:rPr>
              <w:t>i</w:t>
            </w:r>
            <w:r>
              <w:rPr>
                <w:lang w:eastAsia="en-US"/>
              </w:rPr>
              <w:t>n 2021/22</w:t>
            </w:r>
            <w:r w:rsidRPr="00A50F03">
              <w:rPr>
                <w:color w:val="auto"/>
                <w:lang w:eastAsia="en-US"/>
              </w:rPr>
              <w:t xml:space="preserve">. </w:t>
            </w:r>
            <w:r>
              <w:rPr>
                <w:color w:val="auto"/>
                <w:lang w:eastAsia="en-US"/>
              </w:rPr>
              <w:t xml:space="preserve">We </w:t>
            </w:r>
            <w:r w:rsidR="00B75B17">
              <w:rPr>
                <w:color w:val="auto"/>
                <w:lang w:eastAsia="en-US"/>
              </w:rPr>
              <w:t>continue to work within school to improve attendance for all children including disadvantaged</w:t>
            </w:r>
            <w:r w:rsidRPr="00A50F03">
              <w:rPr>
                <w:color w:val="auto"/>
                <w:lang w:eastAsia="en-US"/>
              </w:rPr>
              <w:t xml:space="preserve">.     </w:t>
            </w:r>
          </w:p>
          <w:p w14:paraId="676BAD81" w14:textId="775BA486" w:rsidR="00B75B17" w:rsidRDefault="0095005F" w:rsidP="00B75B17">
            <w:pPr>
              <w:autoSpaceDN/>
              <w:spacing w:after="120"/>
              <w:rPr>
                <w:rStyle w:val="normaltextrun"/>
                <w:rFonts w:cs="Arial"/>
                <w:color w:val="auto"/>
              </w:rPr>
            </w:pPr>
            <w:r w:rsidRPr="00A50F03">
              <w:rPr>
                <w:rStyle w:val="normaltextrun"/>
                <w:rFonts w:cs="Arial"/>
                <w:color w:val="auto"/>
              </w:rPr>
              <w:t xml:space="preserve">Our </w:t>
            </w:r>
            <w:r>
              <w:rPr>
                <w:rStyle w:val="normaltextrun"/>
                <w:rFonts w:cs="Arial"/>
                <w:color w:val="auto"/>
              </w:rPr>
              <w:t>observations and</w:t>
            </w:r>
            <w:r>
              <w:rPr>
                <w:rStyle w:val="normaltextrun"/>
                <w:rFonts w:cs="Arial"/>
              </w:rPr>
              <w:t xml:space="preserve"> </w:t>
            </w:r>
            <w:r w:rsidRPr="00A50F03">
              <w:rPr>
                <w:rStyle w:val="normaltextrun"/>
                <w:rFonts w:cs="Arial"/>
                <w:color w:val="auto"/>
              </w:rPr>
              <w:t>assessments demonstrated that pupil behaviour</w:t>
            </w:r>
            <w:r>
              <w:rPr>
                <w:rStyle w:val="normaltextrun"/>
                <w:rFonts w:cs="Arial"/>
                <w:color w:val="auto"/>
              </w:rPr>
              <w:t xml:space="preserve"> </w:t>
            </w:r>
            <w:r w:rsidR="00B75B17">
              <w:rPr>
                <w:rStyle w:val="normaltextrun"/>
                <w:rFonts w:cs="Arial"/>
                <w:color w:val="auto"/>
              </w:rPr>
              <w:t>w</w:t>
            </w:r>
            <w:r w:rsidR="00B75B17">
              <w:rPr>
                <w:rStyle w:val="normaltextrun"/>
                <w:rFonts w:cs="Arial"/>
              </w:rPr>
              <w:t>as good</w:t>
            </w:r>
            <w:r>
              <w:rPr>
                <w:rStyle w:val="normaltextrun"/>
                <w:rFonts w:cs="Arial"/>
                <w:color w:val="auto"/>
              </w:rPr>
              <w:t xml:space="preserve"> last year</w:t>
            </w:r>
            <w:r w:rsidRPr="00A50F03">
              <w:rPr>
                <w:rStyle w:val="normaltextrun"/>
                <w:rFonts w:cs="Arial"/>
                <w:color w:val="auto"/>
              </w:rPr>
              <w:t xml:space="preserve">, </w:t>
            </w:r>
            <w:r>
              <w:rPr>
                <w:rStyle w:val="normaltextrun"/>
                <w:rFonts w:cs="Arial"/>
                <w:color w:val="auto"/>
              </w:rPr>
              <w:t>but c</w:t>
            </w:r>
            <w:r>
              <w:rPr>
                <w:rStyle w:val="normaltextrun"/>
                <w:rFonts w:cs="Arial"/>
              </w:rPr>
              <w:t xml:space="preserve">hallenges in relation to </w:t>
            </w:r>
            <w:r w:rsidRPr="00A50F03">
              <w:rPr>
                <w:rStyle w:val="normaltextrun"/>
                <w:rFonts w:cs="Arial"/>
                <w:color w:val="auto"/>
              </w:rPr>
              <w:t>wellbeing and mental health </w:t>
            </w:r>
            <w:r>
              <w:rPr>
                <w:rStyle w:val="normaltextrun"/>
                <w:rFonts w:cs="Arial"/>
                <w:color w:val="auto"/>
              </w:rPr>
              <w:t>remain significantly</w:t>
            </w:r>
            <w:r>
              <w:rPr>
                <w:rStyle w:val="normaltextrun"/>
                <w:rFonts w:cs="Arial"/>
                <w:color w:val="auto"/>
              </w:rPr>
              <w:t xml:space="preserve"> </w:t>
            </w:r>
            <w:r w:rsidR="00B75B17">
              <w:rPr>
                <w:rStyle w:val="normaltextrun"/>
                <w:rFonts w:cs="Arial"/>
                <w:color w:val="auto"/>
              </w:rPr>
              <w:lastRenderedPageBreak/>
              <w:t xml:space="preserve">higher than before the pandemic. </w:t>
            </w:r>
            <w:r w:rsidR="00B75B17" w:rsidRPr="00A50F03">
              <w:rPr>
                <w:rStyle w:val="normaltextrun"/>
                <w:rFonts w:cs="Arial"/>
                <w:color w:val="auto"/>
              </w:rPr>
              <w:t xml:space="preserve">The impact </w:t>
            </w:r>
            <w:r w:rsidR="00B75B17">
              <w:rPr>
                <w:rStyle w:val="normaltextrun"/>
                <w:rFonts w:cs="Arial"/>
                <w:color w:val="auto"/>
              </w:rPr>
              <w:t>on disadvantaged pupils has been</w:t>
            </w:r>
            <w:r w:rsidR="00B75B17" w:rsidRPr="00A50F03">
              <w:rPr>
                <w:rStyle w:val="normaltextrun"/>
                <w:rFonts w:cs="Arial"/>
                <w:color w:val="auto"/>
              </w:rPr>
              <w:t xml:space="preserve"> </w:t>
            </w:r>
            <w:r w:rsidR="00B75B17">
              <w:rPr>
                <w:rStyle w:val="normaltextrun"/>
                <w:rFonts w:cs="Arial"/>
                <w:color w:val="auto"/>
              </w:rPr>
              <w:t>s</w:t>
            </w:r>
            <w:r w:rsidR="00B75B17">
              <w:rPr>
                <w:rStyle w:val="normaltextrun"/>
                <w:rFonts w:cs="Arial"/>
              </w:rPr>
              <w:t>imilar to the whole school population</w:t>
            </w:r>
            <w:r w:rsidR="00B75B17">
              <w:rPr>
                <w:rStyle w:val="normaltextrun"/>
                <w:rFonts w:cs="Arial"/>
                <w:color w:val="auto"/>
              </w:rPr>
              <w:t>.</w:t>
            </w:r>
          </w:p>
          <w:p w14:paraId="4DA074EC" w14:textId="28EC12A5" w:rsidR="0095005F" w:rsidRDefault="00B75B17" w:rsidP="00B75B17">
            <w:r>
              <w:rPr>
                <w:color w:val="auto"/>
                <w:lang w:eastAsia="en-US"/>
              </w:rPr>
              <w:t>These results mean that we are not at present on course to achieve the outcomes that we set out to achieve by 2024/25, as stated in the Intended Outcomes section above.  We have reviewed our strategy plan and made changes to how we intend to use some of our budget this academic year, as set out in the Activity in This Academic Year section above. The Further Information section below provides more details about our planning, implementation, and evaluation processes.</w:t>
            </w:r>
          </w:p>
        </w:tc>
      </w:tr>
    </w:tbl>
    <w:p w14:paraId="1B9A839B" w14:textId="77777777" w:rsidR="0095005F" w:rsidRDefault="0095005F" w:rsidP="0095005F">
      <w:pPr>
        <w:pStyle w:val="Heading2"/>
      </w:pPr>
      <w:r>
        <w:lastRenderedPageBreak/>
        <w:t>Externally provided programmes</w:t>
      </w:r>
    </w:p>
    <w:p w14:paraId="11B79F76" w14:textId="77777777" w:rsidR="0095005F" w:rsidRDefault="0095005F" w:rsidP="0095005F">
      <w:pPr>
        <w:rPr>
          <w:i/>
          <w:iCs/>
        </w:rPr>
      </w:pPr>
      <w:r w:rsidRPr="07FFD3D3">
        <w:rPr>
          <w:i/>
          <w:iCs/>
        </w:rPr>
        <w:t xml:space="preserve">Please include the names of any non-DfE programmes that you used your pupil premium (or recovery premium) to fund 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95005F" w14:paraId="024A63B7" w14:textId="77777777" w:rsidTr="00982399">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C6D36A7" w14:textId="77777777" w:rsidR="0095005F" w:rsidRDefault="0095005F" w:rsidP="00982399">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4D674C5" w14:textId="77777777" w:rsidR="0095005F" w:rsidRDefault="0095005F" w:rsidP="00982399">
            <w:pPr>
              <w:pStyle w:val="TableHeader"/>
              <w:jc w:val="left"/>
            </w:pPr>
            <w:r>
              <w:t>Provider</w:t>
            </w:r>
          </w:p>
        </w:tc>
      </w:tr>
      <w:tr w:rsidR="0095005F" w14:paraId="53EA9DF0" w14:textId="77777777" w:rsidTr="0098239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1528" w14:textId="77777777" w:rsidR="0095005F" w:rsidRDefault="0095005F" w:rsidP="00982399">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889C9" w14:textId="77777777" w:rsidR="0095005F" w:rsidRDefault="0095005F" w:rsidP="00982399">
            <w:pPr>
              <w:pStyle w:val="TableRowCentered"/>
              <w:jc w:val="left"/>
            </w:pPr>
          </w:p>
        </w:tc>
      </w:tr>
      <w:tr w:rsidR="0095005F" w14:paraId="2F2526BC" w14:textId="77777777" w:rsidTr="0098239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9E9AF" w14:textId="77777777" w:rsidR="0095005F" w:rsidRDefault="0095005F" w:rsidP="00982399">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6E0A6" w14:textId="77777777" w:rsidR="0095005F" w:rsidRDefault="0095005F" w:rsidP="00982399">
            <w:pPr>
              <w:pStyle w:val="TableRowCentered"/>
              <w:jc w:val="left"/>
            </w:pPr>
          </w:p>
        </w:tc>
      </w:tr>
    </w:tbl>
    <w:p w14:paraId="3F4BB976" w14:textId="77777777" w:rsidR="0095005F" w:rsidRDefault="0095005F" w:rsidP="0095005F"/>
    <w:p w14:paraId="446D69E3" w14:textId="3166F923" w:rsidR="0095005F" w:rsidRDefault="0095005F" w:rsidP="0095005F">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95005F" w14:paraId="3A398BEE" w14:textId="77777777" w:rsidTr="00982399">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081A" w14:textId="77777777" w:rsidR="0095005F" w:rsidRPr="00E27862" w:rsidRDefault="0095005F" w:rsidP="00982399">
            <w:pPr>
              <w:autoSpaceDN/>
              <w:spacing w:before="120" w:after="120"/>
              <w:rPr>
                <w:rFonts w:cs="Arial"/>
                <w:b/>
                <w:bCs/>
                <w:iCs/>
                <w:color w:val="auto"/>
                <w:lang w:eastAsia="en-US"/>
              </w:rPr>
            </w:pPr>
            <w:r w:rsidRPr="00E27862">
              <w:rPr>
                <w:rFonts w:cs="Arial"/>
                <w:b/>
                <w:bCs/>
                <w:iCs/>
                <w:color w:val="auto"/>
                <w:lang w:eastAsia="en-US"/>
              </w:rPr>
              <w:t>Additional activity</w:t>
            </w:r>
          </w:p>
          <w:p w14:paraId="483790BB" w14:textId="77777777" w:rsidR="0095005F" w:rsidRPr="00E27862" w:rsidRDefault="0095005F" w:rsidP="00982399">
            <w:pPr>
              <w:autoSpaceDN/>
              <w:spacing w:before="120" w:after="120"/>
              <w:rPr>
                <w:rFonts w:cs="Arial"/>
                <w:iCs/>
                <w:color w:val="auto"/>
                <w:lang w:eastAsia="en-US"/>
              </w:rPr>
            </w:pPr>
            <w:r w:rsidRPr="00E27862">
              <w:rPr>
                <w:rFonts w:cs="Arial"/>
                <w:iCs/>
                <w:color w:val="auto"/>
                <w:lang w:eastAsia="en-US"/>
              </w:rPr>
              <w:t xml:space="preserve">Our pupil premium strategy will be supplemented by additional activity that is not being funded by pupil premium or recovery premium. That will include: </w:t>
            </w:r>
          </w:p>
          <w:p w14:paraId="33B4491A" w14:textId="77777777" w:rsidR="0095005F" w:rsidRPr="00E27862" w:rsidRDefault="0095005F" w:rsidP="0095005F">
            <w:pPr>
              <w:pStyle w:val="ListParagraph"/>
              <w:numPr>
                <w:ilvl w:val="0"/>
                <w:numId w:val="14"/>
              </w:numPr>
              <w:autoSpaceDN/>
              <w:spacing w:before="60" w:after="60"/>
              <w:ind w:left="714" w:hanging="357"/>
              <w:contextualSpacing w:val="0"/>
              <w:rPr>
                <w:rFonts w:cs="Arial"/>
                <w:iCs/>
                <w:color w:val="auto"/>
                <w:lang w:eastAsia="en-US"/>
              </w:rPr>
            </w:pPr>
            <w:r w:rsidRPr="00E27862">
              <w:rPr>
                <w:color w:val="auto"/>
              </w:rPr>
              <w:t xml:space="preserve">utilising a </w:t>
            </w:r>
            <w:hyperlink r:id="rId12" w:history="1">
              <w:r w:rsidRPr="003562DA">
                <w:rPr>
                  <w:rStyle w:val="Hyperlink"/>
                  <w:color w:val="0070C0"/>
                </w:rPr>
                <w:t>DfE grant to train a senior mental health lead</w:t>
              </w:r>
            </w:hyperlink>
            <w:r w:rsidRPr="00E27862">
              <w:rPr>
                <w:color w:val="auto"/>
              </w:rPr>
              <w:t>. The training we have selected will focus on the training needs identified through the online tool: to develop our understanding of our pupils’ needs, give pupils a voice in how we address wellbeing, and support more effective collaboration with parents.</w:t>
            </w:r>
          </w:p>
          <w:p w14:paraId="26653AFF" w14:textId="3A13C7AF" w:rsidR="0095005F" w:rsidRPr="00E27862" w:rsidRDefault="0095005F" w:rsidP="0095005F">
            <w:pPr>
              <w:pStyle w:val="ListParagraph"/>
              <w:numPr>
                <w:ilvl w:val="0"/>
                <w:numId w:val="14"/>
              </w:numPr>
              <w:autoSpaceDN/>
              <w:spacing w:before="60" w:after="120"/>
              <w:ind w:left="714" w:hanging="357"/>
              <w:contextualSpacing w:val="0"/>
              <w:rPr>
                <w:rFonts w:cs="Arial"/>
                <w:iCs/>
                <w:color w:val="auto"/>
                <w:lang w:eastAsia="en-US"/>
              </w:rPr>
            </w:pPr>
            <w:r w:rsidRPr="00E27862">
              <w:rPr>
                <w:rFonts w:cs="Arial"/>
                <w:iCs/>
                <w:color w:val="auto"/>
                <w:lang w:eastAsia="en-US"/>
              </w:rPr>
              <w:t xml:space="preserve">offering a wide range of high-quality </w:t>
            </w:r>
            <w:r>
              <w:rPr>
                <w:rFonts w:cs="Arial"/>
                <w:iCs/>
                <w:color w:val="auto"/>
                <w:lang w:eastAsia="en-US"/>
              </w:rPr>
              <w:t xml:space="preserve">in school and </w:t>
            </w:r>
            <w:r w:rsidRPr="00E27862">
              <w:rPr>
                <w:rFonts w:cs="Arial"/>
                <w:iCs/>
                <w:color w:val="auto"/>
                <w:lang w:eastAsia="en-US"/>
              </w:rPr>
              <w:t>extracurricular activities to boost wellbeing, behaviour, attendance, and aspiration. Activities will focus on building life skills such as confidence, resilience, and socialising. Disadvantaged pupils will be encouraged and supported to participate.</w:t>
            </w:r>
          </w:p>
          <w:p w14:paraId="3B11F039" w14:textId="3B0B090D" w:rsidR="0095005F" w:rsidRPr="00B77968" w:rsidRDefault="0095005F" w:rsidP="00982399">
            <w:pPr>
              <w:spacing w:before="120" w:after="120"/>
              <w:rPr>
                <w:sz w:val="28"/>
                <w:szCs w:val="28"/>
              </w:rPr>
            </w:pPr>
          </w:p>
        </w:tc>
      </w:tr>
    </w:tbl>
    <w:p w14:paraId="4CB9FF67" w14:textId="77777777" w:rsidR="0095005F" w:rsidRDefault="0095005F" w:rsidP="0095005F">
      <w:pPr>
        <w:spacing w:after="0" w:line="240" w:lineRule="auto"/>
      </w:pPr>
    </w:p>
    <w:p w14:paraId="4F4CB944" w14:textId="77777777" w:rsidR="000B7983" w:rsidRDefault="000B7983"/>
    <w:sectPr w:rsidR="000B7983">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9BA9D" w14:textId="77777777" w:rsidR="00F44613" w:rsidRDefault="00F44613">
      <w:pPr>
        <w:spacing w:after="0" w:line="240" w:lineRule="auto"/>
      </w:pPr>
      <w:r>
        <w:separator/>
      </w:r>
    </w:p>
  </w:endnote>
  <w:endnote w:type="continuationSeparator" w:id="0">
    <w:p w14:paraId="018EAE5C" w14:textId="77777777" w:rsidR="00F44613" w:rsidRDefault="00F4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6F976929" w:rsidR="005E28A4" w:rsidRDefault="009D71E8">
    <w:pPr>
      <w:pStyle w:val="Footer"/>
      <w:ind w:firstLine="4513"/>
    </w:pPr>
    <w:r>
      <w:fldChar w:fldCharType="begin"/>
    </w:r>
    <w:r>
      <w:instrText xml:space="preserve"> PAGE </w:instrText>
    </w:r>
    <w:r>
      <w:fldChar w:fldCharType="separate"/>
    </w:r>
    <w:r w:rsidR="00C04F1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A9F0C" w14:textId="77777777" w:rsidR="00F44613" w:rsidRDefault="00F44613">
      <w:pPr>
        <w:spacing w:after="0" w:line="240" w:lineRule="auto"/>
      </w:pPr>
      <w:r>
        <w:separator/>
      </w:r>
    </w:p>
  </w:footnote>
  <w:footnote w:type="continuationSeparator" w:id="0">
    <w:p w14:paraId="0D0372AF" w14:textId="77777777" w:rsidR="00F44613" w:rsidRDefault="00F44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882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9"/>
  </w:num>
  <w:num w:numId="8">
    <w:abstractNumId w:val="13"/>
  </w:num>
  <w:num w:numId="9">
    <w:abstractNumId w:val="11"/>
  </w:num>
  <w:num w:numId="10">
    <w:abstractNumId w:val="10"/>
  </w:num>
  <w:num w:numId="11">
    <w:abstractNumId w:val="3"/>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1FE6"/>
    <w:rsid w:val="00051DE8"/>
    <w:rsid w:val="00066B73"/>
    <w:rsid w:val="00070F2E"/>
    <w:rsid w:val="000972C8"/>
    <w:rsid w:val="000B7983"/>
    <w:rsid w:val="00120AB1"/>
    <w:rsid w:val="001320A8"/>
    <w:rsid w:val="00137506"/>
    <w:rsid w:val="00171203"/>
    <w:rsid w:val="001D7918"/>
    <w:rsid w:val="0022227C"/>
    <w:rsid w:val="00264103"/>
    <w:rsid w:val="00292079"/>
    <w:rsid w:val="002B5491"/>
    <w:rsid w:val="00326935"/>
    <w:rsid w:val="0034169C"/>
    <w:rsid w:val="003623F1"/>
    <w:rsid w:val="00382FE4"/>
    <w:rsid w:val="004044AA"/>
    <w:rsid w:val="00414EB0"/>
    <w:rsid w:val="00481208"/>
    <w:rsid w:val="00506471"/>
    <w:rsid w:val="00544DC4"/>
    <w:rsid w:val="00570420"/>
    <w:rsid w:val="005D13B1"/>
    <w:rsid w:val="005E512B"/>
    <w:rsid w:val="00661689"/>
    <w:rsid w:val="00675660"/>
    <w:rsid w:val="006D0E67"/>
    <w:rsid w:val="006E7FB1"/>
    <w:rsid w:val="00741B9E"/>
    <w:rsid w:val="00772101"/>
    <w:rsid w:val="007877F4"/>
    <w:rsid w:val="00794017"/>
    <w:rsid w:val="007C2F04"/>
    <w:rsid w:val="007F6C68"/>
    <w:rsid w:val="008322A9"/>
    <w:rsid w:val="00882AE4"/>
    <w:rsid w:val="008969E7"/>
    <w:rsid w:val="008B39D7"/>
    <w:rsid w:val="008C22CB"/>
    <w:rsid w:val="008D3549"/>
    <w:rsid w:val="008D5931"/>
    <w:rsid w:val="008E4835"/>
    <w:rsid w:val="0095005F"/>
    <w:rsid w:val="00950ADE"/>
    <w:rsid w:val="009D71E8"/>
    <w:rsid w:val="00A2242B"/>
    <w:rsid w:val="00AB291D"/>
    <w:rsid w:val="00AE043F"/>
    <w:rsid w:val="00B13472"/>
    <w:rsid w:val="00B15C33"/>
    <w:rsid w:val="00B662E7"/>
    <w:rsid w:val="00B71B09"/>
    <w:rsid w:val="00B75B17"/>
    <w:rsid w:val="00BF329B"/>
    <w:rsid w:val="00C00528"/>
    <w:rsid w:val="00C04F1F"/>
    <w:rsid w:val="00C5137D"/>
    <w:rsid w:val="00CD5C00"/>
    <w:rsid w:val="00D07D03"/>
    <w:rsid w:val="00D33FE5"/>
    <w:rsid w:val="00DC73B7"/>
    <w:rsid w:val="00E66558"/>
    <w:rsid w:val="00EA22AB"/>
    <w:rsid w:val="00EC39FC"/>
    <w:rsid w:val="00F10206"/>
    <w:rsid w:val="00F44613"/>
    <w:rsid w:val="00F7168B"/>
    <w:rsid w:val="00F76FD4"/>
    <w:rsid w:val="00F9242A"/>
    <w:rsid w:val="00FC2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950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senior-mental-health-lead-trai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choosing-a-phonics-teaching-program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E5250-970D-43D6-BD5C-BC333AC43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2B239-AB3B-4892-B6EE-39D97A636EC0}">
  <ds:schemaRefs>
    <ds:schemaRef ds:uri="http://schemas.microsoft.com/sharepoint/v3/contenttype/forms"/>
  </ds:schemaRefs>
</ds:datastoreItem>
</file>

<file path=customXml/itemProps3.xml><?xml version="1.0" encoding="utf-8"?>
<ds:datastoreItem xmlns:ds="http://schemas.openxmlformats.org/officeDocument/2006/customXml" ds:itemID="{7FFB3173-A7E5-4F80-8A5E-282AEF4E0BE8}">
  <ds:schemaRefs>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purl.org/dc/elements/1.1/"/>
    <ds:schemaRef ds:uri="http://schemas.microsoft.com/office/2006/metadata/properties"/>
    <ds:schemaRef ds:uri="2220c4eb-fe3b-405b-80eb-4ea6a012a6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K S-R Headteacher</cp:lastModifiedBy>
  <cp:revision>4</cp:revision>
  <cp:lastPrinted>2014-09-17T13:26:00Z</cp:lastPrinted>
  <dcterms:created xsi:type="dcterms:W3CDTF">2022-12-16T11:11:00Z</dcterms:created>
  <dcterms:modified xsi:type="dcterms:W3CDTF">2022-12-16T12:23:00Z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0x010100B9D1AD7709CC324FB5DBE2E0BBE79501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