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434FC" w14:textId="34976D25" w:rsidR="00687853" w:rsidRDefault="00687853">
      <w:pPr>
        <w:pStyle w:val="BodyText"/>
        <w:spacing w:before="7"/>
        <w:rPr>
          <w:sz w:val="38"/>
        </w:rPr>
      </w:pPr>
    </w:p>
    <w:p w14:paraId="3042F1B2" w14:textId="133EF78F" w:rsidR="004A218E" w:rsidRDefault="004A218E">
      <w:pPr>
        <w:pStyle w:val="BodyText"/>
        <w:spacing w:before="7"/>
        <w:rPr>
          <w:sz w:val="38"/>
        </w:rPr>
      </w:pPr>
    </w:p>
    <w:p w14:paraId="71ABDDC5" w14:textId="6967D0F0" w:rsidR="004A218E" w:rsidRDefault="004A218E">
      <w:pPr>
        <w:pStyle w:val="BodyText"/>
        <w:spacing w:before="7"/>
        <w:rPr>
          <w:sz w:val="38"/>
        </w:rPr>
      </w:pPr>
    </w:p>
    <w:p w14:paraId="4EC7897D" w14:textId="57F25561" w:rsidR="004A218E" w:rsidRDefault="004A218E">
      <w:pPr>
        <w:pStyle w:val="BodyText"/>
        <w:spacing w:before="7"/>
        <w:rPr>
          <w:sz w:val="38"/>
        </w:rPr>
      </w:pPr>
    </w:p>
    <w:p w14:paraId="06C24355" w14:textId="659DC63B" w:rsidR="004A218E" w:rsidRDefault="004A218E">
      <w:pPr>
        <w:pStyle w:val="BodyText"/>
        <w:spacing w:before="7"/>
        <w:rPr>
          <w:sz w:val="38"/>
        </w:rPr>
      </w:pPr>
    </w:p>
    <w:p w14:paraId="70CAA1AB" w14:textId="28A90DF7" w:rsidR="004A218E" w:rsidRDefault="004A218E">
      <w:pPr>
        <w:pStyle w:val="BodyText"/>
        <w:spacing w:before="7"/>
        <w:rPr>
          <w:sz w:val="38"/>
        </w:rPr>
      </w:pPr>
    </w:p>
    <w:p w14:paraId="7889857C" w14:textId="4ED2CE32" w:rsidR="004A218E" w:rsidRDefault="004A218E">
      <w:pPr>
        <w:pStyle w:val="BodyText"/>
        <w:spacing w:before="7"/>
        <w:rPr>
          <w:sz w:val="38"/>
        </w:rPr>
      </w:pPr>
    </w:p>
    <w:p w14:paraId="083D4097" w14:textId="30E38DF7" w:rsidR="004A218E" w:rsidRDefault="004A218E">
      <w:pPr>
        <w:pStyle w:val="BodyText"/>
        <w:spacing w:before="7"/>
        <w:rPr>
          <w:sz w:val="38"/>
        </w:rPr>
      </w:pPr>
    </w:p>
    <w:p w14:paraId="24C9FD8C" w14:textId="74109BE7" w:rsidR="004A218E" w:rsidRDefault="004A218E">
      <w:pPr>
        <w:pStyle w:val="BodyText"/>
        <w:spacing w:before="7"/>
        <w:rPr>
          <w:sz w:val="38"/>
        </w:rPr>
      </w:pPr>
    </w:p>
    <w:p w14:paraId="1A2298C1" w14:textId="77777777" w:rsidR="004A218E" w:rsidRDefault="004A218E">
      <w:pPr>
        <w:pStyle w:val="BodyText"/>
        <w:spacing w:before="7"/>
        <w:rPr>
          <w:sz w:val="38"/>
        </w:rPr>
      </w:pPr>
    </w:p>
    <w:p w14:paraId="75217731" w14:textId="74FDF4CF" w:rsidR="00687853" w:rsidRDefault="00EC0225">
      <w:pPr>
        <w:spacing w:line="196" w:lineRule="auto"/>
        <w:ind w:left="480" w:right="110"/>
        <w:rPr>
          <w:b/>
          <w:sz w:val="130"/>
        </w:rPr>
      </w:pPr>
      <w:r>
        <w:rPr>
          <w:b/>
          <w:color w:val="B5D33E"/>
          <w:sz w:val="130"/>
        </w:rPr>
        <w:t>Model Scheme of Delegation Internal Financial Regulations</w:t>
      </w:r>
    </w:p>
    <w:p w14:paraId="1FE6963A" w14:textId="77777777" w:rsidR="00687853" w:rsidRDefault="00F368CB">
      <w:pPr>
        <w:spacing w:before="404" w:line="235" w:lineRule="auto"/>
        <w:ind w:left="498"/>
        <w:rPr>
          <w:b/>
          <w:sz w:val="100"/>
        </w:rPr>
      </w:pPr>
      <w:r>
        <w:rPr>
          <w:b/>
          <w:color w:val="54C7DD"/>
          <w:sz w:val="100"/>
        </w:rPr>
        <w:t>Schools Financial Services</w:t>
      </w:r>
    </w:p>
    <w:p w14:paraId="6C1DF99F" w14:textId="77777777" w:rsidR="00687853" w:rsidRDefault="00687853">
      <w:pPr>
        <w:pStyle w:val="BodyText"/>
        <w:rPr>
          <w:b/>
          <w:sz w:val="20"/>
        </w:rPr>
      </w:pPr>
    </w:p>
    <w:p w14:paraId="54FE3EB3" w14:textId="77777777" w:rsidR="00687853" w:rsidRDefault="00687853">
      <w:pPr>
        <w:pStyle w:val="BodyText"/>
        <w:rPr>
          <w:b/>
          <w:sz w:val="20"/>
        </w:rPr>
      </w:pPr>
    </w:p>
    <w:p w14:paraId="38B82F45" w14:textId="77777777" w:rsidR="00687853" w:rsidRDefault="00687853">
      <w:pPr>
        <w:pStyle w:val="BodyText"/>
        <w:rPr>
          <w:b/>
          <w:sz w:val="20"/>
        </w:rPr>
      </w:pPr>
    </w:p>
    <w:p w14:paraId="0CFA4688" w14:textId="77777777" w:rsidR="00687853" w:rsidRDefault="00687853">
      <w:pPr>
        <w:pStyle w:val="BodyText"/>
        <w:rPr>
          <w:b/>
          <w:sz w:val="20"/>
        </w:rPr>
      </w:pPr>
    </w:p>
    <w:p w14:paraId="7870886C" w14:textId="77777777" w:rsidR="00687853" w:rsidRDefault="00687853">
      <w:pPr>
        <w:pStyle w:val="BodyText"/>
        <w:rPr>
          <w:b/>
          <w:sz w:val="20"/>
        </w:rPr>
      </w:pPr>
    </w:p>
    <w:p w14:paraId="71F2F106" w14:textId="77777777" w:rsidR="00687853" w:rsidRDefault="00687853">
      <w:pPr>
        <w:pStyle w:val="BodyText"/>
        <w:rPr>
          <w:b/>
          <w:sz w:val="20"/>
        </w:rPr>
      </w:pPr>
    </w:p>
    <w:p w14:paraId="415B7EA1" w14:textId="470C4850" w:rsidR="004A218E" w:rsidRDefault="006F4D10" w:rsidP="004A218E">
      <w:pPr>
        <w:autoSpaceDE/>
        <w:autoSpaceDN/>
        <w:sectPr w:rsidR="004A218E" w:rsidSect="004A218E">
          <w:headerReference w:type="default" r:id="rId10"/>
          <w:footerReference w:type="default" r:id="rId11"/>
          <w:headerReference w:type="first" r:id="rId12"/>
          <w:type w:val="continuous"/>
          <w:pgSz w:w="11900" w:h="16840" w:code="9"/>
          <w:pgMar w:top="720" w:right="720" w:bottom="720" w:left="720" w:header="709" w:footer="709" w:gutter="0"/>
          <w:cols w:space="292"/>
          <w:titlePg/>
          <w:docGrid w:linePitch="326"/>
        </w:sectPr>
      </w:pPr>
      <w:r>
        <w:rPr>
          <w:noProof/>
        </w:rPr>
        <mc:AlternateContent>
          <mc:Choice Requires="wps">
            <w:drawing>
              <wp:anchor distT="0" distB="0" distL="114300" distR="114300" simplePos="0" relativeHeight="251697152" behindDoc="0" locked="0" layoutInCell="1" allowOverlap="1" wp14:anchorId="540EB94A" wp14:editId="0BEE10EF">
                <wp:simplePos x="0" y="0"/>
                <wp:positionH relativeFrom="column">
                  <wp:posOffset>217805</wp:posOffset>
                </wp:positionH>
                <wp:positionV relativeFrom="paragraph">
                  <wp:posOffset>5408930</wp:posOffset>
                </wp:positionV>
                <wp:extent cx="6542405" cy="2819400"/>
                <wp:effectExtent l="0" t="0" r="0" b="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30F6" w14:textId="77777777" w:rsidR="008F33A1" w:rsidRPr="00C57193" w:rsidRDefault="008F33A1" w:rsidP="004A218E">
                            <w:pPr>
                              <w:spacing w:line="196" w:lineRule="auto"/>
                              <w:ind w:left="480" w:right="110"/>
                              <w:rPr>
                                <w:b/>
                                <w:sz w:val="96"/>
                              </w:rPr>
                            </w:pPr>
                            <w:bookmarkStart w:id="0"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40EB94A" id="_x0000_t202" coordsize="21600,21600" o:spt="202" path="m,l,21600r21600,l21600,xe">
                <v:stroke joinstyle="miter"/>
                <v:path gradientshapeok="t" o:connecttype="rect"/>
              </v:shapetype>
              <v:shape id="Text Box 4" o:spid="_x0000_s1026" type="#_x0000_t202" style="position:absolute;margin-left:17.15pt;margin-top:425.9pt;width:515.1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" filled="f" stroked="f">
                <v:textbox>
                  <w:txbxContent>
                    <w:p w14:paraId="53E730F6" w14:textId="77777777" w:rsidR="008F33A1" w:rsidRPr="00C57193" w:rsidRDefault="008F33A1" w:rsidP="004A218E">
                      <w:pPr>
                        <w:spacing w:line="196" w:lineRule="auto"/>
                        <w:ind w:left="480" w:right="110"/>
                        <w:rPr>
                          <w:b/>
                          <w:sz w:val="96"/>
                        </w:rPr>
                      </w:pPr>
                      <w:bookmarkStart w:id="1"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1"/>
                  </w:txbxContent>
                </v:textbox>
              </v:shape>
            </w:pict>
          </mc:Fallback>
        </mc:AlternateContent>
      </w:r>
    </w:p>
    <w:p w14:paraId="51A261FC" w14:textId="77777777" w:rsidR="00687853" w:rsidRDefault="00687853">
      <w:pPr>
        <w:pStyle w:val="BodyText"/>
        <w:spacing w:before="5"/>
        <w:rPr>
          <w:sz w:val="19"/>
        </w:rPr>
      </w:pPr>
    </w:p>
    <w:tbl>
      <w:tblPr>
        <w:tblW w:w="0" w:type="auto"/>
        <w:tblInd w:w="601" w:type="dxa"/>
        <w:tblLayout w:type="fixed"/>
        <w:tblLook w:val="0000" w:firstRow="0" w:lastRow="0" w:firstColumn="0" w:lastColumn="0" w:noHBand="0" w:noVBand="0"/>
      </w:tblPr>
      <w:tblGrid>
        <w:gridCol w:w="817"/>
        <w:gridCol w:w="8425"/>
      </w:tblGrid>
      <w:tr w:rsidR="00EC0225" w:rsidRPr="00EC0225" w14:paraId="172C5D9E" w14:textId="77777777" w:rsidTr="00DF2A7D">
        <w:trPr>
          <w:cantSplit/>
        </w:trPr>
        <w:tc>
          <w:tcPr>
            <w:tcW w:w="817" w:type="dxa"/>
          </w:tcPr>
          <w:p w14:paraId="59D99676"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1.0</w:t>
            </w:r>
          </w:p>
        </w:tc>
        <w:tc>
          <w:tcPr>
            <w:tcW w:w="8425" w:type="dxa"/>
          </w:tcPr>
          <w:p w14:paraId="0B6E07C2"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ESTABLISHMENT OF BUDGET HEADINGS, MONITORING AND CONTROL PROCEDURES AND EXERCISE OF VIREMENT</w:t>
            </w:r>
          </w:p>
        </w:tc>
      </w:tr>
      <w:tr w:rsidR="00EC0225" w:rsidRPr="00EC0225" w14:paraId="3FC662A2" w14:textId="77777777" w:rsidTr="00DF2A7D">
        <w:trPr>
          <w:cantSplit/>
        </w:trPr>
        <w:tc>
          <w:tcPr>
            <w:tcW w:w="817" w:type="dxa"/>
          </w:tcPr>
          <w:p w14:paraId="1C103C75"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35EC27FA"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30640A2E" w14:textId="77777777" w:rsidTr="00DF2A7D">
        <w:trPr>
          <w:cantSplit/>
        </w:trPr>
        <w:tc>
          <w:tcPr>
            <w:tcW w:w="817" w:type="dxa"/>
          </w:tcPr>
          <w:p w14:paraId="38C2BF43"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1.1</w:t>
            </w:r>
          </w:p>
        </w:tc>
        <w:tc>
          <w:tcPr>
            <w:tcW w:w="8425" w:type="dxa"/>
          </w:tcPr>
          <w:p w14:paraId="2230421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Each year, on  receipt of its funding allocations from the authority / ESFA the Governing Body shall establish appropriate budget headings for the school as a whole under which the budget shall be controlled and determine the initial budget allocation to each heading, the consistent financial reporting (CFR) framework is recommended.  Any changes to budget allocations following notification by the Authority of the previous year's surplus / deficit brought forward shall be determined by the Governing Body.</w:t>
            </w:r>
          </w:p>
        </w:tc>
      </w:tr>
      <w:tr w:rsidR="00EC0225" w:rsidRPr="00EC0225" w14:paraId="0068B82A" w14:textId="77777777" w:rsidTr="00DF2A7D">
        <w:trPr>
          <w:cantSplit/>
        </w:trPr>
        <w:tc>
          <w:tcPr>
            <w:tcW w:w="817" w:type="dxa"/>
          </w:tcPr>
          <w:p w14:paraId="08E7456E"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B5F41B6" w14:textId="77777777" w:rsidR="00EC0225" w:rsidRPr="00EC0225" w:rsidRDefault="00EC0225" w:rsidP="00EC0225">
            <w:pPr>
              <w:widowControl/>
              <w:autoSpaceDE/>
              <w:autoSpaceDN/>
              <w:rPr>
                <w:rFonts w:ascii="Arial" w:eastAsia="Times New Roman" w:hAnsi="Arial" w:cs="Arial"/>
                <w:sz w:val="24"/>
                <w:szCs w:val="24"/>
                <w:lang w:val="en-GB" w:eastAsia="en-GB"/>
              </w:rPr>
            </w:pPr>
          </w:p>
        </w:tc>
      </w:tr>
      <w:tr w:rsidR="00EC0225" w:rsidRPr="00EC0225" w14:paraId="12B355CC" w14:textId="77777777" w:rsidTr="00DF2A7D">
        <w:trPr>
          <w:cantSplit/>
        </w:trPr>
        <w:tc>
          <w:tcPr>
            <w:tcW w:w="817" w:type="dxa"/>
          </w:tcPr>
          <w:p w14:paraId="4C6DDCF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1.2</w:t>
            </w:r>
          </w:p>
        </w:tc>
        <w:tc>
          <w:tcPr>
            <w:tcW w:w="8425" w:type="dxa"/>
          </w:tcPr>
          <w:p w14:paraId="2DC2513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may sub-divide the budget determined by the Governors on a departmental or other basis in order to facilitate day-to-day administration and control.</w:t>
            </w:r>
          </w:p>
        </w:tc>
      </w:tr>
      <w:tr w:rsidR="00EC0225" w:rsidRPr="00EC0225" w14:paraId="6AE9A937" w14:textId="77777777" w:rsidTr="00DF2A7D">
        <w:trPr>
          <w:cantSplit/>
        </w:trPr>
        <w:tc>
          <w:tcPr>
            <w:tcW w:w="817" w:type="dxa"/>
          </w:tcPr>
          <w:p w14:paraId="04EF354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67DB80D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4D580F89" w14:textId="77777777" w:rsidTr="00DF2A7D">
        <w:trPr>
          <w:cantSplit/>
        </w:trPr>
        <w:tc>
          <w:tcPr>
            <w:tcW w:w="817" w:type="dxa"/>
          </w:tcPr>
          <w:p w14:paraId="210D9446"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1.3</w:t>
            </w:r>
          </w:p>
        </w:tc>
        <w:tc>
          <w:tcPr>
            <w:tcW w:w="8425" w:type="dxa"/>
          </w:tcPr>
          <w:p w14:paraId="20FE0D7C"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is empowered to exercise virement between budget headings approved by the Governors. The maximum virement level being £5,000, or 10% of the budget heading from which resources are being transferred (whichever is the lower in total for any heading during the year).  All virements undertaken shall be reported to the Governors at their next meeting.  Virement in excess of this figure requires the prior approval of the Governing Body. Increases to expenditure headings offset by increases in anticipated income can be undertaken by the headteacher providing there is evidence to substantiate the additional forecast income, these virements should also be reported to governors.</w:t>
            </w:r>
          </w:p>
        </w:tc>
      </w:tr>
      <w:tr w:rsidR="00EC0225" w:rsidRPr="00EC0225" w14:paraId="0C468923" w14:textId="77777777" w:rsidTr="00DF2A7D">
        <w:trPr>
          <w:cantSplit/>
        </w:trPr>
        <w:tc>
          <w:tcPr>
            <w:tcW w:w="817" w:type="dxa"/>
          </w:tcPr>
          <w:p w14:paraId="4658CB2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577706A3"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C39DBFE" w14:textId="77777777" w:rsidTr="00DF2A7D">
        <w:trPr>
          <w:cantSplit/>
        </w:trPr>
        <w:tc>
          <w:tcPr>
            <w:tcW w:w="817" w:type="dxa"/>
          </w:tcPr>
          <w:p w14:paraId="0907C91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1.4</w:t>
            </w:r>
          </w:p>
          <w:p w14:paraId="0ABAA591"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356E6B37"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6813F80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1.5</w:t>
            </w:r>
          </w:p>
        </w:tc>
        <w:tc>
          <w:tcPr>
            <w:tcW w:w="8425" w:type="dxa"/>
          </w:tcPr>
          <w:p w14:paraId="611EA5E4" w14:textId="77777777" w:rsidR="00EC0225" w:rsidRPr="00B50F74" w:rsidRDefault="00EC0225" w:rsidP="00EC0225">
            <w:pPr>
              <w:widowControl/>
              <w:autoSpaceDE/>
              <w:autoSpaceDN/>
              <w:jc w:val="both"/>
              <w:rPr>
                <w:rFonts w:ascii="Arial" w:eastAsia="Times New Roman" w:hAnsi="Arial" w:cs="Arial"/>
                <w:sz w:val="24"/>
                <w:szCs w:val="24"/>
                <w:lang w:val="en-GB" w:eastAsia="en-GB"/>
              </w:rPr>
            </w:pPr>
            <w:r w:rsidRPr="00B50F74">
              <w:rPr>
                <w:rFonts w:ascii="Arial" w:eastAsia="Times New Roman" w:hAnsi="Arial" w:cs="Arial"/>
                <w:sz w:val="24"/>
                <w:szCs w:val="24"/>
                <w:lang w:val="en-GB" w:eastAsia="en-GB"/>
              </w:rPr>
              <w:t>The Headteacher shall establish suitable arrangements for the control and monitoring of expenditure against budget headings (e.g. SIMS FMS).</w:t>
            </w:r>
          </w:p>
          <w:p w14:paraId="6FCF0001" w14:textId="77777777" w:rsidR="00EC0225" w:rsidRPr="00B50F74" w:rsidRDefault="00EC0225" w:rsidP="00EC0225">
            <w:pPr>
              <w:widowControl/>
              <w:autoSpaceDE/>
              <w:autoSpaceDN/>
              <w:jc w:val="both"/>
              <w:rPr>
                <w:rFonts w:ascii="Arial" w:eastAsia="Times New Roman" w:hAnsi="Arial" w:cs="Arial"/>
                <w:sz w:val="24"/>
                <w:szCs w:val="24"/>
                <w:lang w:val="en-GB" w:eastAsia="en-GB"/>
              </w:rPr>
            </w:pPr>
          </w:p>
          <w:p w14:paraId="734020F1" w14:textId="77777777" w:rsidR="00EC0225" w:rsidRPr="00B50F74" w:rsidRDefault="00EC0225" w:rsidP="00EC0225">
            <w:pPr>
              <w:widowControl/>
              <w:autoSpaceDE/>
              <w:autoSpaceDN/>
              <w:jc w:val="both"/>
              <w:rPr>
                <w:rFonts w:ascii="Arial" w:eastAsia="Times New Roman" w:hAnsi="Arial" w:cs="Arial"/>
                <w:sz w:val="24"/>
                <w:szCs w:val="24"/>
                <w:lang w:val="en-GB" w:eastAsia="en-GB"/>
              </w:rPr>
            </w:pPr>
            <w:r w:rsidRPr="00B50F74">
              <w:rPr>
                <w:rFonts w:ascii="Arial" w:eastAsia="Times New Roman" w:hAnsi="Arial" w:cs="Arial"/>
                <w:sz w:val="24"/>
                <w:szCs w:val="24"/>
                <w:lang w:val="en-GB" w:eastAsia="en-GB"/>
              </w:rPr>
              <w:t xml:space="preserve">The school should have a realistic, sustainable, and flexible financial strategy in place for at least the next 3 years, based on realistic assumptions about future funding, pupil numbers and pressures. In order to set a well-informed and balanced budget each year, schools will need to assess the main influences on the budget on the basis of the best available information and make a forward projection of its budget, Schools should integrate budget setting with their wider plans for school development to ensure that resource allocations match their school’s priorities, including both revenue and capital funds, for at least three years. This is a requirement of SFVS. The Governing Body shall consider financial forecasts, ideally on a termly basis using the best / latest information available, including realistic pupil number projections and can it move quickly to recast the budget if the projections and the reality are materially different </w:t>
            </w:r>
          </w:p>
          <w:p w14:paraId="7E3CC40B" w14:textId="77777777" w:rsidR="00EC0225" w:rsidRPr="00EC0225" w:rsidRDefault="00EC0225" w:rsidP="00EC0225">
            <w:pPr>
              <w:widowControl/>
              <w:autoSpaceDE/>
              <w:autoSpaceDN/>
              <w:jc w:val="both"/>
              <w:rPr>
                <w:rFonts w:ascii="Arial" w:eastAsia="Times New Roman" w:hAnsi="Arial" w:cs="Arial"/>
                <w:sz w:val="24"/>
                <w:szCs w:val="24"/>
                <w:highlight w:val="yellow"/>
                <w:lang w:val="en-GB" w:eastAsia="en-GB"/>
              </w:rPr>
            </w:pPr>
          </w:p>
        </w:tc>
      </w:tr>
      <w:tr w:rsidR="00EC0225" w:rsidRPr="00EC0225" w14:paraId="6F402539" w14:textId="77777777" w:rsidTr="00DF2A7D">
        <w:trPr>
          <w:cantSplit/>
        </w:trPr>
        <w:tc>
          <w:tcPr>
            <w:tcW w:w="817" w:type="dxa"/>
          </w:tcPr>
          <w:p w14:paraId="52B9A52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3702533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83DC515" w14:textId="77777777" w:rsidTr="00DF2A7D">
        <w:trPr>
          <w:cantSplit/>
        </w:trPr>
        <w:tc>
          <w:tcPr>
            <w:tcW w:w="817" w:type="dxa"/>
          </w:tcPr>
          <w:p w14:paraId="0AE0E24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lastRenderedPageBreak/>
              <w:t>1.6</w:t>
            </w:r>
          </w:p>
        </w:tc>
        <w:tc>
          <w:tcPr>
            <w:tcW w:w="8425" w:type="dxa"/>
          </w:tcPr>
          <w:p w14:paraId="7055D79E" w14:textId="77777777" w:rsidR="00EC0225" w:rsidRPr="00B50F74" w:rsidRDefault="00EC0225" w:rsidP="00EC0225">
            <w:pPr>
              <w:widowControl/>
              <w:autoSpaceDE/>
              <w:autoSpaceDN/>
              <w:jc w:val="both"/>
              <w:rPr>
                <w:rFonts w:ascii="Arial" w:eastAsia="Times New Roman" w:hAnsi="Arial" w:cs="Arial"/>
                <w:sz w:val="24"/>
                <w:szCs w:val="24"/>
                <w:lang w:val="en-GB" w:eastAsia="en-GB"/>
              </w:rPr>
            </w:pPr>
            <w:r w:rsidRPr="00B50F74">
              <w:rPr>
                <w:rFonts w:ascii="Arial" w:eastAsia="Times New Roman" w:hAnsi="Arial" w:cs="Arial"/>
                <w:sz w:val="24"/>
                <w:szCs w:val="24"/>
                <w:lang w:val="en-GB" w:eastAsia="en-GB"/>
              </w:rPr>
              <w:t>To enable the governing body to meet their statutory responsibilities for the financial management of the school and so they can safeguard the large amounts of public money for which they are responsible. It is important that the monitoring reports are produced regularly and shared with the governing body or finance committee at times when action can be taken on them to good effect. DfE and ESFA recommend that governors should receive the monitoring reports and have an opportunity to raise questions or concerns at least 6 times a year. Prompt, accurate and up-to-date financial information should be readily available at the appropriate levels within schools. To achieve this, schools will require clearly defined and properly used channels of reporting to the governing body on a regular basis, which should include the finance committee. The governing body should review the income and expenditure against the budget at a meeting at least 3 times a year. A school that is well managed financially will report different levels of detail, with a suitable narrative explanation to different users. Monitoring reports for the governing body should include numeric information, including about the profiled budget, spend to date and end of year projections. They should also include a brief narrative covering report that highlights what the main variations are, briefly explains the reasons for the variations and suggests what would be appropriate corrective action. In addition, the Headteacher shall inform the Governors immediately if significant overspendings are likely to occur, resulting in the school budget falling into a financial deficit position.</w:t>
            </w:r>
          </w:p>
        </w:tc>
      </w:tr>
      <w:tr w:rsidR="00EC0225" w:rsidRPr="00EC0225" w14:paraId="5805BD14" w14:textId="77777777" w:rsidTr="00DF2A7D">
        <w:trPr>
          <w:cantSplit/>
        </w:trPr>
        <w:tc>
          <w:tcPr>
            <w:tcW w:w="817" w:type="dxa"/>
          </w:tcPr>
          <w:p w14:paraId="64BE73B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79694EEC" w14:textId="77777777" w:rsidR="00EC0225" w:rsidRPr="00B50F74" w:rsidRDefault="00EC0225" w:rsidP="00EC0225">
            <w:pPr>
              <w:widowControl/>
              <w:autoSpaceDE/>
              <w:autoSpaceDN/>
              <w:jc w:val="both"/>
              <w:rPr>
                <w:rFonts w:ascii="Arial" w:eastAsia="Times New Roman" w:hAnsi="Arial" w:cs="Arial"/>
                <w:sz w:val="24"/>
                <w:szCs w:val="24"/>
                <w:highlight w:val="yellow"/>
                <w:lang w:val="en-GB" w:eastAsia="en-GB"/>
              </w:rPr>
            </w:pPr>
          </w:p>
        </w:tc>
      </w:tr>
      <w:tr w:rsidR="00EC0225" w:rsidRPr="00EC0225" w14:paraId="128E7070" w14:textId="77777777" w:rsidTr="00DF2A7D">
        <w:trPr>
          <w:cantSplit/>
        </w:trPr>
        <w:tc>
          <w:tcPr>
            <w:tcW w:w="817" w:type="dxa"/>
          </w:tcPr>
          <w:p w14:paraId="6F338027"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1.7</w:t>
            </w:r>
          </w:p>
          <w:p w14:paraId="25C85AD8"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1251E1E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6A54B8D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4F44842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Times New Roman"/>
                <w:sz w:val="24"/>
                <w:szCs w:val="24"/>
                <w:lang w:val="en-GB" w:eastAsia="en-GB"/>
              </w:rPr>
              <w:t>T</w:t>
            </w:r>
            <w:r w:rsidRPr="00EC0225">
              <w:rPr>
                <w:rFonts w:ascii="Arial" w:eastAsia="Times New Roman" w:hAnsi="Arial" w:cs="Arial"/>
                <w:sz w:val="24"/>
                <w:szCs w:val="24"/>
                <w:lang w:val="en-GB" w:eastAsia="en-GB"/>
              </w:rPr>
              <w:t>he Governing Body shall consider the appropriate level of reserves and balances at the school.</w:t>
            </w:r>
          </w:p>
        </w:tc>
      </w:tr>
      <w:tr w:rsidR="00EC0225" w:rsidRPr="00EC0225" w14:paraId="5A2A08CF" w14:textId="77777777" w:rsidTr="00DF2A7D">
        <w:trPr>
          <w:cantSplit/>
        </w:trPr>
        <w:tc>
          <w:tcPr>
            <w:tcW w:w="817" w:type="dxa"/>
          </w:tcPr>
          <w:p w14:paraId="7D7C28D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c>
          <w:tcPr>
            <w:tcW w:w="8425" w:type="dxa"/>
          </w:tcPr>
          <w:p w14:paraId="1F389E9F"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D50D068" w14:textId="77777777" w:rsidTr="00DF2A7D">
        <w:trPr>
          <w:cantSplit/>
        </w:trPr>
        <w:tc>
          <w:tcPr>
            <w:tcW w:w="817" w:type="dxa"/>
          </w:tcPr>
          <w:p w14:paraId="19A0DF3E"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2.0</w:t>
            </w:r>
          </w:p>
        </w:tc>
        <w:tc>
          <w:tcPr>
            <w:tcW w:w="8425" w:type="dxa"/>
          </w:tcPr>
          <w:p w14:paraId="4BA11288"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CHOICE OF SUPPLIERS AND CONTRACTORS</w:t>
            </w:r>
          </w:p>
        </w:tc>
      </w:tr>
      <w:tr w:rsidR="00EC0225" w:rsidRPr="00EC0225" w14:paraId="5534DBEA" w14:textId="77777777" w:rsidTr="00DF2A7D">
        <w:trPr>
          <w:cantSplit/>
        </w:trPr>
        <w:tc>
          <w:tcPr>
            <w:tcW w:w="817" w:type="dxa"/>
          </w:tcPr>
          <w:p w14:paraId="2058204B"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6FDB901F"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440D556E" w14:textId="77777777" w:rsidTr="00DF2A7D">
        <w:trPr>
          <w:cantSplit/>
        </w:trPr>
        <w:tc>
          <w:tcPr>
            <w:tcW w:w="817" w:type="dxa"/>
          </w:tcPr>
          <w:p w14:paraId="67E57426"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2.1</w:t>
            </w:r>
          </w:p>
        </w:tc>
        <w:tc>
          <w:tcPr>
            <w:tcW w:w="8425" w:type="dxa"/>
          </w:tcPr>
          <w:p w14:paraId="68A5D555" w14:textId="77777777" w:rsidR="00EC0225" w:rsidRPr="00B50F74" w:rsidRDefault="00EC0225" w:rsidP="00EC0225">
            <w:pPr>
              <w:widowControl/>
              <w:autoSpaceDE/>
              <w:autoSpaceDN/>
              <w:jc w:val="both"/>
              <w:rPr>
                <w:rFonts w:ascii="Arial" w:eastAsia="Times New Roman" w:hAnsi="Arial" w:cs="Arial"/>
                <w:sz w:val="24"/>
                <w:szCs w:val="24"/>
                <w:lang w:val="en-GB" w:eastAsia="en-GB"/>
              </w:rPr>
            </w:pPr>
            <w:r w:rsidRPr="00B50F74">
              <w:rPr>
                <w:rFonts w:ascii="Arial" w:eastAsia="Times New Roman" w:hAnsi="Arial" w:cs="Arial"/>
                <w:sz w:val="24"/>
                <w:szCs w:val="24"/>
                <w:lang w:val="en-GB" w:eastAsia="en-GB"/>
              </w:rPr>
              <w:t>The Governing Body is responsible for ensuring that purchases and contracts entered for the supply of goods and services must comply with Lancashire County Council Procurement Rules for Schools, link below:</w:t>
            </w:r>
          </w:p>
          <w:p w14:paraId="3CF5FD90" w14:textId="77777777" w:rsidR="00EC0225" w:rsidRPr="00EC0225" w:rsidRDefault="00B50F74" w:rsidP="00EC0225">
            <w:pPr>
              <w:widowControl/>
              <w:autoSpaceDE/>
              <w:autoSpaceDN/>
              <w:jc w:val="both"/>
              <w:rPr>
                <w:rFonts w:ascii="Arial" w:eastAsia="Times New Roman" w:hAnsi="Arial" w:cs="Arial"/>
                <w:sz w:val="24"/>
                <w:szCs w:val="24"/>
                <w:highlight w:val="yellow"/>
                <w:lang w:val="en-GB" w:eastAsia="en-GB"/>
              </w:rPr>
            </w:pPr>
            <w:hyperlink r:id="rId13" w:history="1">
              <w:r w:rsidR="00EC0225" w:rsidRPr="00B50F74">
                <w:rPr>
                  <w:rFonts w:ascii="Arial" w:eastAsia="Times New Roman" w:hAnsi="Arial" w:cs="Times New Roman"/>
                  <w:color w:val="0000FF"/>
                  <w:sz w:val="24"/>
                  <w:szCs w:val="20"/>
                  <w:u w:val="single"/>
                  <w:lang w:val="en-GB" w:eastAsia="en-GB"/>
                </w:rPr>
                <w:t>Appendix R - Procurement Rules.pdf (lancashire.gov.uk)</w:t>
              </w:r>
            </w:hyperlink>
          </w:p>
        </w:tc>
      </w:tr>
      <w:tr w:rsidR="00EC0225" w:rsidRPr="00EC0225" w14:paraId="73D032B2" w14:textId="77777777" w:rsidTr="00DF2A7D">
        <w:trPr>
          <w:cantSplit/>
        </w:trPr>
        <w:tc>
          <w:tcPr>
            <w:tcW w:w="817" w:type="dxa"/>
          </w:tcPr>
          <w:p w14:paraId="4E9327D0"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7E6B4202" w14:textId="77777777" w:rsidR="00EC0225" w:rsidRPr="00EC0225" w:rsidRDefault="00EC0225" w:rsidP="00EC0225">
            <w:pPr>
              <w:widowControl/>
              <w:autoSpaceDE/>
              <w:autoSpaceDN/>
              <w:jc w:val="both"/>
              <w:rPr>
                <w:rFonts w:ascii="Arial" w:eastAsia="Times New Roman" w:hAnsi="Arial" w:cs="Arial"/>
                <w:sz w:val="24"/>
                <w:szCs w:val="24"/>
                <w:highlight w:val="yellow"/>
                <w:lang w:val="en-GB" w:eastAsia="en-GB"/>
              </w:rPr>
            </w:pPr>
          </w:p>
        </w:tc>
      </w:tr>
      <w:tr w:rsidR="00EC0225" w:rsidRPr="00EC0225" w14:paraId="5B1AFE2C" w14:textId="77777777" w:rsidTr="00DF2A7D">
        <w:trPr>
          <w:cantSplit/>
        </w:trPr>
        <w:tc>
          <w:tcPr>
            <w:tcW w:w="817" w:type="dxa"/>
          </w:tcPr>
          <w:p w14:paraId="1535CD21"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C0B2535" w14:textId="77777777" w:rsidR="00EC0225" w:rsidRPr="00EC0225" w:rsidRDefault="00EC0225" w:rsidP="00EC0225">
            <w:pPr>
              <w:widowControl/>
              <w:autoSpaceDE/>
              <w:autoSpaceDN/>
              <w:jc w:val="both"/>
              <w:rPr>
                <w:rFonts w:ascii="Arial-BoldMT" w:eastAsia="Times New Roman" w:hAnsi="Arial-BoldMT" w:cs="Arial-BoldMT"/>
                <w:bCs/>
                <w:sz w:val="24"/>
                <w:szCs w:val="24"/>
                <w:lang w:val="en-GB" w:eastAsia="en-GB"/>
              </w:rPr>
            </w:pPr>
            <w:r w:rsidRPr="00EC0225">
              <w:rPr>
                <w:rFonts w:ascii="Arial-BoldMT" w:eastAsia="Times New Roman" w:hAnsi="Arial-BoldMT" w:cs="Arial-BoldMT"/>
                <w:bCs/>
                <w:sz w:val="24"/>
                <w:szCs w:val="24"/>
                <w:lang w:val="en-GB" w:eastAsia="en-GB"/>
              </w:rPr>
              <w:t xml:space="preserve">Contract Procurement Activity Requirements for </w:t>
            </w:r>
            <w:r w:rsidRPr="00EC0225">
              <w:rPr>
                <w:rFonts w:ascii="Arial-BoldMT" w:eastAsia="Times New Roman" w:hAnsi="Arial-BoldMT" w:cs="Arial-BoldMT"/>
                <w:b/>
                <w:bCs/>
                <w:sz w:val="24"/>
                <w:szCs w:val="24"/>
                <w:lang w:val="en-GB" w:eastAsia="en-GB"/>
              </w:rPr>
              <w:t>Services and Supplies</w:t>
            </w:r>
            <w:r w:rsidRPr="00EC0225">
              <w:rPr>
                <w:rFonts w:ascii="Arial-BoldMT" w:eastAsia="Times New Roman" w:hAnsi="Arial-BoldMT" w:cs="Arial-BoldMT"/>
                <w:bCs/>
                <w:sz w:val="24"/>
                <w:szCs w:val="24"/>
                <w:lang w:val="en-GB" w:eastAsia="en-GB"/>
              </w:rPr>
              <w:t xml:space="preserve"> by Value</w:t>
            </w:r>
          </w:p>
          <w:p w14:paraId="629F4143"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12978D78"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orders or contracts of up to £9,999 may be entered into with a minimum of one quote, although at least three are recommended;</w:t>
            </w:r>
          </w:p>
        </w:tc>
      </w:tr>
      <w:tr w:rsidR="00EC0225" w:rsidRPr="00EC0225" w14:paraId="0EC83FC5" w14:textId="77777777" w:rsidTr="00DF2A7D">
        <w:trPr>
          <w:cantSplit/>
        </w:trPr>
        <w:tc>
          <w:tcPr>
            <w:tcW w:w="817" w:type="dxa"/>
          </w:tcPr>
          <w:p w14:paraId="3595C610"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DDC12C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C45BF92" w14:textId="77777777" w:rsidTr="00DF2A7D">
        <w:trPr>
          <w:cantSplit/>
        </w:trPr>
        <w:tc>
          <w:tcPr>
            <w:tcW w:w="817" w:type="dxa"/>
          </w:tcPr>
          <w:p w14:paraId="3343313F"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3C51F12"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for contracts or purchases between £10,000 and £74,999 in aggregate value, at least three written quotes are required;</w:t>
            </w:r>
          </w:p>
        </w:tc>
      </w:tr>
      <w:tr w:rsidR="00EC0225" w:rsidRPr="00EC0225" w14:paraId="7E9AF5B5" w14:textId="77777777" w:rsidTr="00DF2A7D">
        <w:trPr>
          <w:cantSplit/>
        </w:trPr>
        <w:tc>
          <w:tcPr>
            <w:tcW w:w="817" w:type="dxa"/>
          </w:tcPr>
          <w:p w14:paraId="0AD30934"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5D14B61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4E6DB821" w14:textId="77777777" w:rsidTr="00DF2A7D">
        <w:trPr>
          <w:cantSplit/>
        </w:trPr>
        <w:tc>
          <w:tcPr>
            <w:tcW w:w="817" w:type="dxa"/>
          </w:tcPr>
          <w:p w14:paraId="19D12109"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06ED088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0D78B78" w14:textId="77777777" w:rsidTr="00DF2A7D">
        <w:trPr>
          <w:cantSplit/>
        </w:trPr>
        <w:tc>
          <w:tcPr>
            <w:tcW w:w="817" w:type="dxa"/>
          </w:tcPr>
          <w:p w14:paraId="623D9896"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7013A115"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contracts over £75,000 in aggregate value must be publicly advertised and tenders invited for each contract.</w:t>
            </w:r>
          </w:p>
          <w:p w14:paraId="3C17A6B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bl>
            <w:tblPr>
              <w:tblW w:w="0" w:type="auto"/>
              <w:tblLayout w:type="fixed"/>
              <w:tblLook w:val="0000" w:firstRow="0" w:lastRow="0" w:firstColumn="0" w:lastColumn="0" w:noHBand="0" w:noVBand="0"/>
            </w:tblPr>
            <w:tblGrid>
              <w:gridCol w:w="8425"/>
            </w:tblGrid>
            <w:tr w:rsidR="00EC0225" w:rsidRPr="00EC0225" w14:paraId="4B41C0B9" w14:textId="77777777" w:rsidTr="0029673D">
              <w:trPr>
                <w:cantSplit/>
              </w:trPr>
              <w:tc>
                <w:tcPr>
                  <w:tcW w:w="8425" w:type="dxa"/>
                </w:tcPr>
                <w:p w14:paraId="72641066" w14:textId="77777777" w:rsidR="00EC0225" w:rsidRPr="00EC0225" w:rsidRDefault="00EC0225" w:rsidP="00EC0225">
                  <w:pPr>
                    <w:widowControl/>
                    <w:autoSpaceDE/>
                    <w:autoSpaceDN/>
                    <w:jc w:val="both"/>
                    <w:rPr>
                      <w:rFonts w:ascii="Arial-BoldMT" w:eastAsia="Times New Roman" w:hAnsi="Arial-BoldMT" w:cs="Arial-BoldMT"/>
                      <w:bCs/>
                      <w:sz w:val="24"/>
                      <w:szCs w:val="24"/>
                      <w:lang w:val="en-GB" w:eastAsia="en-GB"/>
                    </w:rPr>
                  </w:pPr>
                  <w:r w:rsidRPr="00B50F74">
                    <w:rPr>
                      <w:rFonts w:ascii="Arial-BoldMT" w:eastAsia="Times New Roman" w:hAnsi="Arial-BoldMT" w:cs="Arial-BoldMT"/>
                      <w:bCs/>
                      <w:sz w:val="24"/>
                      <w:szCs w:val="24"/>
                      <w:lang w:val="en-GB" w:eastAsia="en-GB"/>
                    </w:rPr>
                    <w:t xml:space="preserve">Contract Procurement Activity Requirements for </w:t>
                  </w:r>
                  <w:r w:rsidRPr="00B50F74">
                    <w:rPr>
                      <w:rFonts w:ascii="Arial-BoldMT" w:eastAsia="Times New Roman" w:hAnsi="Arial-BoldMT" w:cs="Arial-BoldMT"/>
                      <w:b/>
                      <w:bCs/>
                      <w:sz w:val="24"/>
                      <w:szCs w:val="24"/>
                      <w:lang w:val="en-GB" w:eastAsia="en-GB"/>
                    </w:rPr>
                    <w:t>Execution of Works</w:t>
                  </w:r>
                  <w:r w:rsidRPr="00B50F74">
                    <w:rPr>
                      <w:rFonts w:ascii="Arial-BoldMT" w:eastAsia="Times New Roman" w:hAnsi="Arial-BoldMT" w:cs="Arial-BoldMT"/>
                      <w:bCs/>
                      <w:sz w:val="24"/>
                      <w:szCs w:val="24"/>
                      <w:lang w:val="en-GB" w:eastAsia="en-GB"/>
                    </w:rPr>
                    <w:t xml:space="preserve"> by Value (for construction, procurement, and supply of materials for construction, testing and completion of the Works)</w:t>
                  </w:r>
                </w:p>
                <w:p w14:paraId="03D6094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452F8658"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orders or contracts of up to £24,999 may be entered into with a minimum of one quote, although at least three are recommended;</w:t>
                  </w:r>
                </w:p>
              </w:tc>
            </w:tr>
            <w:tr w:rsidR="00EC0225" w:rsidRPr="00EC0225" w14:paraId="624DEA63" w14:textId="77777777" w:rsidTr="0029673D">
              <w:trPr>
                <w:cantSplit/>
              </w:trPr>
              <w:tc>
                <w:tcPr>
                  <w:tcW w:w="8425" w:type="dxa"/>
                </w:tcPr>
                <w:p w14:paraId="348B627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013C49A" w14:textId="77777777" w:rsidTr="0029673D">
              <w:trPr>
                <w:cantSplit/>
              </w:trPr>
              <w:tc>
                <w:tcPr>
                  <w:tcW w:w="8425" w:type="dxa"/>
                </w:tcPr>
                <w:p w14:paraId="6225D2C5"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for contracts or purchases between £25,000 and £99,999 in aggregate value, at least three written quotes are required;</w:t>
                  </w:r>
                </w:p>
              </w:tc>
            </w:tr>
            <w:tr w:rsidR="00EC0225" w:rsidRPr="00EC0225" w14:paraId="13C67DD8" w14:textId="77777777" w:rsidTr="0029673D">
              <w:trPr>
                <w:cantSplit/>
              </w:trPr>
              <w:tc>
                <w:tcPr>
                  <w:tcW w:w="8425" w:type="dxa"/>
                </w:tcPr>
                <w:p w14:paraId="716A3D81"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09BD78E" w14:textId="77777777" w:rsidTr="0029673D">
              <w:trPr>
                <w:cantSplit/>
              </w:trPr>
              <w:tc>
                <w:tcPr>
                  <w:tcW w:w="8425" w:type="dxa"/>
                </w:tcPr>
                <w:p w14:paraId="40D6843C"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contracts over £100,000 in aggregate value must be publicly advertised and tenders invited for each contract.</w:t>
                  </w:r>
                </w:p>
              </w:tc>
            </w:tr>
          </w:tbl>
          <w:p w14:paraId="75A9095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0CF5010" w14:textId="77777777" w:rsidTr="00DF2A7D">
        <w:trPr>
          <w:cantSplit/>
        </w:trPr>
        <w:tc>
          <w:tcPr>
            <w:tcW w:w="817" w:type="dxa"/>
          </w:tcPr>
          <w:p w14:paraId="180E6991"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7BF49399"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25D0EA0" w14:textId="77777777" w:rsidTr="00DF2A7D">
        <w:trPr>
          <w:cantSplit/>
        </w:trPr>
        <w:tc>
          <w:tcPr>
            <w:tcW w:w="817" w:type="dxa"/>
          </w:tcPr>
          <w:p w14:paraId="5C3F5CD6"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2.2</w:t>
            </w:r>
          </w:p>
        </w:tc>
        <w:tc>
          <w:tcPr>
            <w:tcW w:w="8425" w:type="dxa"/>
          </w:tcPr>
          <w:p w14:paraId="05D974A8"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maintain a record and copies of all quotes and tenders received and retain for audit inspection.</w:t>
            </w:r>
          </w:p>
        </w:tc>
      </w:tr>
      <w:tr w:rsidR="00EC0225" w:rsidRPr="00EC0225" w14:paraId="19E84485" w14:textId="77777777" w:rsidTr="00DF2A7D">
        <w:trPr>
          <w:cantSplit/>
        </w:trPr>
        <w:tc>
          <w:tcPr>
            <w:tcW w:w="817" w:type="dxa"/>
          </w:tcPr>
          <w:p w14:paraId="4706CF70"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6B50E82F"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19E20DC6" w14:textId="77777777" w:rsidTr="00DF2A7D">
        <w:trPr>
          <w:cantSplit/>
        </w:trPr>
        <w:tc>
          <w:tcPr>
            <w:tcW w:w="817" w:type="dxa"/>
          </w:tcPr>
          <w:p w14:paraId="7E995617"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2.3</w:t>
            </w:r>
          </w:p>
        </w:tc>
        <w:tc>
          <w:tcPr>
            <w:tcW w:w="8425" w:type="dxa"/>
          </w:tcPr>
          <w:p w14:paraId="5B889DE6" w14:textId="77777777" w:rsidR="00EC0225" w:rsidRPr="00EC0225" w:rsidRDefault="00EC0225" w:rsidP="00EC0225">
            <w:pPr>
              <w:widowControl/>
              <w:autoSpaceDE/>
              <w:autoSpaceDN/>
              <w:rPr>
                <w:rFonts w:ascii="Arial" w:eastAsia="Times New Roman" w:hAnsi="Arial" w:cs="Arial"/>
                <w:sz w:val="24"/>
                <w:szCs w:val="24"/>
                <w:lang w:val="en" w:eastAsia="en-GB"/>
              </w:rPr>
            </w:pPr>
            <w:r w:rsidRPr="00EC0225">
              <w:rPr>
                <w:rFonts w:ascii="Arial" w:eastAsia="Times New Roman" w:hAnsi="Arial" w:cs="Arial"/>
                <w:sz w:val="24"/>
                <w:szCs w:val="24"/>
                <w:lang w:val="en" w:eastAsia="en-GB"/>
              </w:rPr>
              <w:t>The governing body and school staff have a responsibility to avoid any conflict between their business and personal interests and affairs and those of the school.</w:t>
            </w:r>
          </w:p>
          <w:p w14:paraId="231E6FFA" w14:textId="77777777" w:rsidR="00EC0225" w:rsidRPr="00EC0225" w:rsidRDefault="00EC0225" w:rsidP="00EC0225">
            <w:pPr>
              <w:widowControl/>
              <w:autoSpaceDE/>
              <w:autoSpaceDN/>
              <w:rPr>
                <w:rFonts w:ascii="Arial" w:eastAsia="Times New Roman" w:hAnsi="Arial" w:cs="Arial"/>
                <w:sz w:val="24"/>
                <w:szCs w:val="24"/>
                <w:lang w:val="en" w:eastAsia="en-GB"/>
              </w:rPr>
            </w:pPr>
            <w:r w:rsidRPr="00EC0225">
              <w:rPr>
                <w:rFonts w:ascii="Arial" w:eastAsia="Times New Roman" w:hAnsi="Arial" w:cs="Arial"/>
                <w:sz w:val="24"/>
                <w:szCs w:val="24"/>
                <w:lang w:val="en" w:eastAsia="en-GB"/>
              </w:rPr>
              <w:t xml:space="preserve">Governing bodies/boards of maintained schools are legally required to maintain a register of business interest, which lists for each member, including the headteacher, any declared actual or potential conflicts of interests. This record should record any business interests that they, their partner or member of their immediate family have, that might affect their relationship with the school and/or their decision-making, i.e. employment and election to political bodies or corporate boards. </w:t>
            </w:r>
          </w:p>
          <w:p w14:paraId="61BA811E" w14:textId="77777777" w:rsidR="00EC0225" w:rsidRPr="00EC0225" w:rsidRDefault="00EC0225" w:rsidP="00EC0225">
            <w:pPr>
              <w:widowControl/>
              <w:autoSpaceDE/>
              <w:autoSpaceDN/>
              <w:rPr>
                <w:rFonts w:ascii="Arial" w:eastAsia="Times New Roman" w:hAnsi="Arial" w:cs="Arial"/>
                <w:sz w:val="24"/>
                <w:szCs w:val="24"/>
                <w:lang w:val="en" w:eastAsia="en-GB"/>
              </w:rPr>
            </w:pPr>
            <w:r w:rsidRPr="00EC0225">
              <w:rPr>
                <w:rFonts w:ascii="Arial" w:eastAsia="Times New Roman" w:hAnsi="Arial" w:cs="Arial"/>
                <w:sz w:val="24"/>
                <w:szCs w:val="24"/>
                <w:lang w:val="en" w:eastAsia="en-GB"/>
              </w:rPr>
              <w:t>There is no requirement as to how a declaration should be made but it is important the governing board has in place a system to identify and manage any conflicts of interest declared.</w:t>
            </w:r>
          </w:p>
          <w:p w14:paraId="4AF837AF" w14:textId="77777777" w:rsidR="00EC0225" w:rsidRPr="00EC0225" w:rsidRDefault="00EC0225" w:rsidP="00EC0225">
            <w:pPr>
              <w:widowControl/>
              <w:autoSpaceDE/>
              <w:autoSpaceDN/>
              <w:ind w:left="567"/>
              <w:jc w:val="both"/>
              <w:rPr>
                <w:rFonts w:ascii="Arial" w:eastAsia="Times New Roman" w:hAnsi="Arial" w:cs="Arial"/>
                <w:sz w:val="24"/>
                <w:szCs w:val="24"/>
                <w:lang w:val="en-GB" w:eastAsia="en-GB"/>
              </w:rPr>
            </w:pPr>
          </w:p>
          <w:p w14:paraId="2F7D21F9"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financial – interests in a contract or proposed contract by direct or family connection</w:t>
            </w:r>
          </w:p>
          <w:p w14:paraId="6E8D086C" w14:textId="77777777" w:rsidR="00EC0225" w:rsidRPr="00EC0225" w:rsidRDefault="00EC0225" w:rsidP="00EC0225">
            <w:pPr>
              <w:widowControl/>
              <w:autoSpaceDE/>
              <w:autoSpaceDN/>
              <w:ind w:left="567"/>
              <w:jc w:val="both"/>
              <w:rPr>
                <w:rFonts w:ascii="Arial" w:eastAsia="Times New Roman" w:hAnsi="Arial" w:cs="Arial"/>
                <w:sz w:val="24"/>
                <w:szCs w:val="24"/>
                <w:lang w:val="en-GB" w:eastAsia="en-GB"/>
              </w:rPr>
            </w:pPr>
          </w:p>
          <w:p w14:paraId="33891591"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appointment – interests in the provision for sponsor governors or interests in someone’s appointment, reappointment or suspension from office as a governor or clerk to the governing body</w:t>
            </w:r>
          </w:p>
          <w:p w14:paraId="2D0D18BE" w14:textId="77777777" w:rsidR="00EC0225" w:rsidRPr="00EC0225" w:rsidRDefault="00EC0225" w:rsidP="00EC0225">
            <w:pPr>
              <w:widowControl/>
              <w:autoSpaceDE/>
              <w:autoSpaceDN/>
              <w:ind w:left="567"/>
              <w:jc w:val="both"/>
              <w:rPr>
                <w:rFonts w:ascii="Arial" w:eastAsia="Times New Roman" w:hAnsi="Arial" w:cs="Arial"/>
                <w:sz w:val="24"/>
                <w:szCs w:val="24"/>
                <w:lang w:val="en-GB" w:eastAsia="en-GB"/>
              </w:rPr>
            </w:pPr>
          </w:p>
          <w:p w14:paraId="6A7B0C49"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pay and performance – interests in the pay or appraisal of someone working at the school in cases where the governor or staff member is also paid to work at the school</w:t>
            </w:r>
          </w:p>
          <w:p w14:paraId="0D932F81" w14:textId="77777777" w:rsidR="00EC0225" w:rsidRPr="00EC0225" w:rsidRDefault="00EC0225" w:rsidP="00EC0225">
            <w:pPr>
              <w:widowControl/>
              <w:autoSpaceDE/>
              <w:autoSpaceDN/>
              <w:ind w:left="720"/>
              <w:rPr>
                <w:rFonts w:ascii="Arial" w:eastAsia="Times New Roman" w:hAnsi="Arial" w:cs="Arial"/>
                <w:sz w:val="24"/>
                <w:szCs w:val="24"/>
                <w:lang w:val="en-GB" w:eastAsia="en-GB"/>
              </w:rPr>
            </w:pPr>
          </w:p>
          <w:p w14:paraId="6292195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person concerned shall be excluded from any meeting whilst the contract or other matter which relates to their or their immediate family's business interest is being considered and voted upon. The general principle is that no-one should be involved in a decision where his or her personal interests may conflict with those of the governing body.</w:t>
            </w:r>
          </w:p>
        </w:tc>
      </w:tr>
      <w:tr w:rsidR="00EC0225" w:rsidRPr="00EC0225" w14:paraId="6E05EAC3" w14:textId="77777777" w:rsidTr="00DF2A7D">
        <w:trPr>
          <w:cantSplit/>
        </w:trPr>
        <w:tc>
          <w:tcPr>
            <w:tcW w:w="817" w:type="dxa"/>
          </w:tcPr>
          <w:p w14:paraId="10371423"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C0C46D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3637E791" w14:textId="77777777" w:rsidTr="00DF2A7D">
        <w:trPr>
          <w:cantSplit/>
        </w:trPr>
        <w:tc>
          <w:tcPr>
            <w:tcW w:w="817" w:type="dxa"/>
          </w:tcPr>
          <w:p w14:paraId="740C1A12"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lastRenderedPageBreak/>
              <w:t>2.4</w:t>
            </w:r>
          </w:p>
        </w:tc>
        <w:tc>
          <w:tcPr>
            <w:tcW w:w="8425" w:type="dxa"/>
          </w:tcPr>
          <w:p w14:paraId="0F511FA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For a contract where a payment is to be received by the school, the highest tender should be accepted, but where a payment is to be made by the school, the lowest tender should be accepted.  Departure from these requirements may occur only with the prior approval of the Governing Body and the reasons for not complying with the conditions must be recorded in the minutes of the meeting.  The receipt of sponsorship must not be regarded as a valid reason for not complying with these conditions.</w:t>
            </w:r>
          </w:p>
        </w:tc>
      </w:tr>
      <w:tr w:rsidR="00EC0225" w:rsidRPr="00EC0225" w14:paraId="4EAEDAED" w14:textId="77777777" w:rsidTr="00DF2A7D">
        <w:trPr>
          <w:cantSplit/>
        </w:trPr>
        <w:tc>
          <w:tcPr>
            <w:tcW w:w="817" w:type="dxa"/>
          </w:tcPr>
          <w:p w14:paraId="19BB6B5D"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6127F6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DD9A45F" w14:textId="77777777" w:rsidTr="00DF2A7D">
        <w:trPr>
          <w:cantSplit/>
        </w:trPr>
        <w:tc>
          <w:tcPr>
            <w:tcW w:w="817" w:type="dxa"/>
          </w:tcPr>
          <w:p w14:paraId="251192A3"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2.5</w:t>
            </w:r>
          </w:p>
        </w:tc>
        <w:tc>
          <w:tcPr>
            <w:tcW w:w="8425" w:type="dxa"/>
          </w:tcPr>
          <w:p w14:paraId="2E33373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requirement for tenders or written quotations may be waived when a purchase is made under a contract arranged by Central Government or the County Council since arrangements have already been made for securing competition for such contracts.</w:t>
            </w:r>
          </w:p>
        </w:tc>
      </w:tr>
      <w:tr w:rsidR="00EC0225" w:rsidRPr="00EC0225" w14:paraId="07D3DED4" w14:textId="77777777" w:rsidTr="00DF2A7D">
        <w:trPr>
          <w:cantSplit/>
        </w:trPr>
        <w:tc>
          <w:tcPr>
            <w:tcW w:w="817" w:type="dxa"/>
          </w:tcPr>
          <w:p w14:paraId="2183D297"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5932AAE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17091B16" w14:textId="77777777" w:rsidTr="00DF2A7D">
        <w:trPr>
          <w:cantSplit/>
        </w:trPr>
        <w:tc>
          <w:tcPr>
            <w:tcW w:w="817" w:type="dxa"/>
          </w:tcPr>
          <w:p w14:paraId="66181C3E"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2.6</w:t>
            </w:r>
          </w:p>
        </w:tc>
        <w:tc>
          <w:tcPr>
            <w:tcW w:w="8425" w:type="dxa"/>
          </w:tcPr>
          <w:p w14:paraId="46005D53"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Where the Governors have established an approved list of suppliers or contractors, any order shall be placed with an appropriate supplier from that list.</w:t>
            </w:r>
          </w:p>
        </w:tc>
      </w:tr>
      <w:tr w:rsidR="00EC0225" w:rsidRPr="00EC0225" w14:paraId="53BCE075" w14:textId="77777777" w:rsidTr="00DF2A7D">
        <w:trPr>
          <w:cantSplit/>
        </w:trPr>
        <w:tc>
          <w:tcPr>
            <w:tcW w:w="817" w:type="dxa"/>
          </w:tcPr>
          <w:p w14:paraId="5360DDFA"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630A87F"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DDB53BA" w14:textId="77777777" w:rsidTr="00DF2A7D">
        <w:trPr>
          <w:cantSplit/>
        </w:trPr>
        <w:tc>
          <w:tcPr>
            <w:tcW w:w="817" w:type="dxa"/>
          </w:tcPr>
          <w:p w14:paraId="0FFBDDEB"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2.7</w:t>
            </w:r>
          </w:p>
        </w:tc>
        <w:tc>
          <w:tcPr>
            <w:tcW w:w="8425" w:type="dxa"/>
          </w:tcPr>
          <w:p w14:paraId="4C7D4C0C"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Building maintenance orders shall only be placed with contractors who have adequate insurance.</w:t>
            </w:r>
          </w:p>
        </w:tc>
      </w:tr>
      <w:tr w:rsidR="00EC0225" w:rsidRPr="00EC0225" w14:paraId="0EF7AE0C" w14:textId="77777777" w:rsidTr="00DF2A7D">
        <w:trPr>
          <w:cantSplit/>
        </w:trPr>
        <w:tc>
          <w:tcPr>
            <w:tcW w:w="817" w:type="dxa"/>
          </w:tcPr>
          <w:p w14:paraId="622811EF"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644F85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57C935F" w14:textId="77777777" w:rsidTr="00DF2A7D">
        <w:trPr>
          <w:cantSplit/>
        </w:trPr>
        <w:tc>
          <w:tcPr>
            <w:tcW w:w="817" w:type="dxa"/>
          </w:tcPr>
          <w:p w14:paraId="4EDCBBAE"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2.8</w:t>
            </w:r>
          </w:p>
        </w:tc>
        <w:tc>
          <w:tcPr>
            <w:tcW w:w="8425" w:type="dxa"/>
          </w:tcPr>
          <w:p w14:paraId="0518DA5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maintain a record of all sponsorship received by the school, including the sponsor's name and details of cash / goods received, date of receipt and use made of cash / goods.</w:t>
            </w:r>
          </w:p>
        </w:tc>
      </w:tr>
      <w:tr w:rsidR="00EC0225" w:rsidRPr="00EC0225" w14:paraId="339F3631" w14:textId="77777777" w:rsidTr="00DF2A7D">
        <w:trPr>
          <w:cantSplit/>
        </w:trPr>
        <w:tc>
          <w:tcPr>
            <w:tcW w:w="817" w:type="dxa"/>
          </w:tcPr>
          <w:p w14:paraId="372E6899"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0A6F7B32"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71D5D6D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DCAE54A" w14:textId="77777777" w:rsidTr="00DF2A7D">
        <w:trPr>
          <w:cantSplit/>
        </w:trPr>
        <w:tc>
          <w:tcPr>
            <w:tcW w:w="817" w:type="dxa"/>
          </w:tcPr>
          <w:p w14:paraId="7DEED209"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3.0</w:t>
            </w:r>
          </w:p>
        </w:tc>
        <w:tc>
          <w:tcPr>
            <w:tcW w:w="8425" w:type="dxa"/>
          </w:tcPr>
          <w:p w14:paraId="4DFC941C"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LOCAL BANK ACCOUNTS</w:t>
            </w:r>
          </w:p>
        </w:tc>
      </w:tr>
      <w:tr w:rsidR="00EC0225" w:rsidRPr="00EC0225" w14:paraId="2CCD5CFD" w14:textId="77777777" w:rsidTr="00DF2A7D">
        <w:trPr>
          <w:cantSplit/>
        </w:trPr>
        <w:tc>
          <w:tcPr>
            <w:tcW w:w="817" w:type="dxa"/>
          </w:tcPr>
          <w:p w14:paraId="1BCB3009"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5CFE8F53"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3B79A325" w14:textId="77777777" w:rsidTr="00DF2A7D">
        <w:trPr>
          <w:cantSplit/>
        </w:trPr>
        <w:tc>
          <w:tcPr>
            <w:tcW w:w="817" w:type="dxa"/>
          </w:tcPr>
          <w:p w14:paraId="5D7516B9"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3.1</w:t>
            </w:r>
          </w:p>
        </w:tc>
        <w:tc>
          <w:tcPr>
            <w:tcW w:w="8425" w:type="dxa"/>
          </w:tcPr>
          <w:p w14:paraId="6FF5959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Governors shall decide, after consultation with the Headteacher, whether to operate a local bank account.</w:t>
            </w:r>
          </w:p>
        </w:tc>
      </w:tr>
      <w:tr w:rsidR="00EC0225" w:rsidRPr="00EC0225" w14:paraId="1F4548E5" w14:textId="77777777" w:rsidTr="00DF2A7D">
        <w:trPr>
          <w:cantSplit/>
        </w:trPr>
        <w:tc>
          <w:tcPr>
            <w:tcW w:w="817" w:type="dxa"/>
          </w:tcPr>
          <w:p w14:paraId="447486B3"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5606D13"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DFA3E9A" w14:textId="77777777" w:rsidTr="00DF2A7D">
        <w:trPr>
          <w:cantSplit/>
        </w:trPr>
        <w:tc>
          <w:tcPr>
            <w:tcW w:w="817" w:type="dxa"/>
          </w:tcPr>
          <w:p w14:paraId="400A4E9C"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3.2</w:t>
            </w:r>
          </w:p>
        </w:tc>
        <w:tc>
          <w:tcPr>
            <w:tcW w:w="8425" w:type="dxa"/>
          </w:tcPr>
          <w:p w14:paraId="6676933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decision to change the school's banking arrangements shall be made in sufficient time to give the Authority four months' notice, new bank accounts can only be opened at the start of a financial year.</w:t>
            </w:r>
          </w:p>
        </w:tc>
      </w:tr>
      <w:tr w:rsidR="00EC0225" w:rsidRPr="00EC0225" w14:paraId="03C627CE" w14:textId="77777777" w:rsidTr="00DF2A7D">
        <w:trPr>
          <w:cantSplit/>
        </w:trPr>
        <w:tc>
          <w:tcPr>
            <w:tcW w:w="817" w:type="dxa"/>
          </w:tcPr>
          <w:p w14:paraId="34409ECB"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E18AD89"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9979DC1" w14:textId="77777777" w:rsidTr="00DF2A7D">
        <w:trPr>
          <w:cantSplit/>
        </w:trPr>
        <w:tc>
          <w:tcPr>
            <w:tcW w:w="817" w:type="dxa"/>
          </w:tcPr>
          <w:p w14:paraId="63F1C4CD"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3.3</w:t>
            </w:r>
          </w:p>
        </w:tc>
        <w:tc>
          <w:tcPr>
            <w:tcW w:w="8425" w:type="dxa"/>
          </w:tcPr>
          <w:p w14:paraId="4D17EAC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Governors, in consultation with the Headteacher, shall be responsible for the selection of the bank with which the account is to be placed.</w:t>
            </w:r>
          </w:p>
        </w:tc>
      </w:tr>
      <w:tr w:rsidR="00EC0225" w:rsidRPr="00EC0225" w14:paraId="2F811AB6" w14:textId="77777777" w:rsidTr="00DF2A7D">
        <w:trPr>
          <w:cantSplit/>
        </w:trPr>
        <w:tc>
          <w:tcPr>
            <w:tcW w:w="817" w:type="dxa"/>
          </w:tcPr>
          <w:p w14:paraId="388BC271"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64AF2DE8"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45E81785" w14:textId="77777777" w:rsidTr="00DF2A7D">
        <w:trPr>
          <w:cantSplit/>
        </w:trPr>
        <w:tc>
          <w:tcPr>
            <w:tcW w:w="817" w:type="dxa"/>
          </w:tcPr>
          <w:p w14:paraId="06EA9482"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3.4</w:t>
            </w:r>
          </w:p>
        </w:tc>
        <w:tc>
          <w:tcPr>
            <w:tcW w:w="8425" w:type="dxa"/>
          </w:tcPr>
          <w:p w14:paraId="704FF147"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be responsible for ensuring that adequate arrangements are in place for the administration of the account in accordance with the bank account scheme issued by the Authority.</w:t>
            </w:r>
          </w:p>
        </w:tc>
      </w:tr>
      <w:tr w:rsidR="00EC0225" w:rsidRPr="00EC0225" w14:paraId="7D164DAD" w14:textId="77777777" w:rsidTr="00DF2A7D">
        <w:trPr>
          <w:cantSplit/>
        </w:trPr>
        <w:tc>
          <w:tcPr>
            <w:tcW w:w="817" w:type="dxa"/>
          </w:tcPr>
          <w:p w14:paraId="73DB245A"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90E852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73F6FB0" w14:textId="77777777" w:rsidTr="00DF2A7D">
        <w:trPr>
          <w:cantSplit/>
        </w:trPr>
        <w:tc>
          <w:tcPr>
            <w:tcW w:w="817" w:type="dxa"/>
          </w:tcPr>
          <w:p w14:paraId="5BAEEE5E"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4.0</w:t>
            </w:r>
          </w:p>
        </w:tc>
        <w:tc>
          <w:tcPr>
            <w:tcW w:w="8425" w:type="dxa"/>
          </w:tcPr>
          <w:p w14:paraId="60FB6430"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AUTHORITY TO INCUR EXPENDITURE AND PLACE ORDERS</w:t>
            </w:r>
          </w:p>
        </w:tc>
      </w:tr>
      <w:tr w:rsidR="00EC0225" w:rsidRPr="00EC0225" w14:paraId="4AA72C64" w14:textId="77777777" w:rsidTr="00DF2A7D">
        <w:trPr>
          <w:cantSplit/>
        </w:trPr>
        <w:tc>
          <w:tcPr>
            <w:tcW w:w="817" w:type="dxa"/>
          </w:tcPr>
          <w:p w14:paraId="47AC7C24"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3F235CAD"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5D106801" w14:textId="77777777" w:rsidTr="00DF2A7D">
        <w:trPr>
          <w:cantSplit/>
        </w:trPr>
        <w:tc>
          <w:tcPr>
            <w:tcW w:w="817" w:type="dxa"/>
          </w:tcPr>
          <w:p w14:paraId="0A5EE67A"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4.1</w:t>
            </w:r>
          </w:p>
        </w:tc>
        <w:tc>
          <w:tcPr>
            <w:tcW w:w="8425" w:type="dxa"/>
          </w:tcPr>
          <w:p w14:paraId="75BC8A3E"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have delegated authority to incur expenditure on any goods and services or enter into any contracts related to the objectives of the school up to a value of (£20,000) provided that the expenditure can be met from within the appropriate approved budget heading and that no liability in excess of (£20,000) is incurred in any future year.</w:t>
            </w:r>
          </w:p>
        </w:tc>
      </w:tr>
      <w:tr w:rsidR="00EC0225" w:rsidRPr="00EC0225" w14:paraId="01F6EE76" w14:textId="77777777" w:rsidTr="00DF2A7D">
        <w:trPr>
          <w:cantSplit/>
        </w:trPr>
        <w:tc>
          <w:tcPr>
            <w:tcW w:w="817" w:type="dxa"/>
          </w:tcPr>
          <w:p w14:paraId="5972D563"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5712DCE"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54B93B0" w14:textId="77777777" w:rsidTr="00DF2A7D">
        <w:trPr>
          <w:cantSplit/>
        </w:trPr>
        <w:tc>
          <w:tcPr>
            <w:tcW w:w="817" w:type="dxa"/>
          </w:tcPr>
          <w:p w14:paraId="7926E84D"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4.2</w:t>
            </w:r>
          </w:p>
        </w:tc>
        <w:tc>
          <w:tcPr>
            <w:tcW w:w="8425" w:type="dxa"/>
          </w:tcPr>
          <w:p w14:paraId="64AABE18"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All orders for goods or service contracts of value (£20,000) and above or with an annual commitment of more than that amount shall be subject to the prior approval of the Governing Body.</w:t>
            </w:r>
          </w:p>
        </w:tc>
      </w:tr>
      <w:tr w:rsidR="00EC0225" w:rsidRPr="00EC0225" w14:paraId="229CB7CC" w14:textId="77777777" w:rsidTr="00DF2A7D">
        <w:trPr>
          <w:cantSplit/>
        </w:trPr>
        <w:tc>
          <w:tcPr>
            <w:tcW w:w="817" w:type="dxa"/>
          </w:tcPr>
          <w:p w14:paraId="3F6D68CE"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635A849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23C8B620" w14:textId="77777777" w:rsidTr="00DF2A7D">
        <w:trPr>
          <w:cantSplit/>
        </w:trPr>
        <w:tc>
          <w:tcPr>
            <w:tcW w:w="817" w:type="dxa"/>
          </w:tcPr>
          <w:p w14:paraId="7143D005"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4.3</w:t>
            </w:r>
          </w:p>
        </w:tc>
        <w:tc>
          <w:tcPr>
            <w:tcW w:w="8425" w:type="dxa"/>
          </w:tcPr>
          <w:p w14:paraId="5190318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is responsible for ensuring that there are secure arrangements for the authorisation of orders and the examination, verification, coding and certification of invoices including ensuring that:</w:t>
            </w:r>
          </w:p>
        </w:tc>
      </w:tr>
      <w:tr w:rsidR="00EC0225" w:rsidRPr="00EC0225" w14:paraId="38C13E99" w14:textId="77777777" w:rsidTr="00DF2A7D">
        <w:trPr>
          <w:cantSplit/>
        </w:trPr>
        <w:tc>
          <w:tcPr>
            <w:tcW w:w="817" w:type="dxa"/>
          </w:tcPr>
          <w:p w14:paraId="65FFB84C"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1E4E312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D0C5D1E" w14:textId="77777777" w:rsidTr="00DF2A7D">
        <w:trPr>
          <w:cantSplit/>
        </w:trPr>
        <w:tc>
          <w:tcPr>
            <w:tcW w:w="817" w:type="dxa"/>
          </w:tcPr>
          <w:p w14:paraId="688B56B6"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48A69DF"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duties of authorisation of orders and the certification of accounts for payment are not performed by the same person and wherever practicable, the duties of ordering shall be performed by the more senior person.</w:t>
            </w:r>
          </w:p>
        </w:tc>
      </w:tr>
      <w:tr w:rsidR="00EC0225" w:rsidRPr="00EC0225" w14:paraId="101E5A64" w14:textId="77777777" w:rsidTr="00DF2A7D">
        <w:trPr>
          <w:cantSplit/>
        </w:trPr>
        <w:tc>
          <w:tcPr>
            <w:tcW w:w="817" w:type="dxa"/>
          </w:tcPr>
          <w:p w14:paraId="2E5CF7DB"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F9D49A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284E448" w14:textId="77777777" w:rsidTr="00DF2A7D">
        <w:trPr>
          <w:cantSplit/>
        </w:trPr>
        <w:tc>
          <w:tcPr>
            <w:tcW w:w="817" w:type="dxa"/>
          </w:tcPr>
          <w:p w14:paraId="777E6AF1"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47D99DBB"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all orders shall be signed in his/her own name by the Headteacher or by an officer authorised by the Headteacher.  A record of specimen signatures must be maintained of these authorised officers.</w:t>
            </w:r>
          </w:p>
        </w:tc>
      </w:tr>
      <w:tr w:rsidR="00EC0225" w:rsidRPr="00EC0225" w14:paraId="15EFC24F" w14:textId="77777777" w:rsidTr="00DF2A7D">
        <w:trPr>
          <w:cantSplit/>
        </w:trPr>
        <w:tc>
          <w:tcPr>
            <w:tcW w:w="817" w:type="dxa"/>
          </w:tcPr>
          <w:p w14:paraId="3F364D5D"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142ACE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3A73C890" w14:textId="77777777" w:rsidTr="00DF2A7D">
        <w:trPr>
          <w:cantSplit/>
        </w:trPr>
        <w:tc>
          <w:tcPr>
            <w:tcW w:w="817" w:type="dxa"/>
          </w:tcPr>
          <w:p w14:paraId="29FE0081"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10662A5C" w14:textId="77777777" w:rsidR="00EC0225" w:rsidRPr="00EC0225" w:rsidRDefault="00EC0225" w:rsidP="00EC0225">
            <w:pPr>
              <w:widowControl/>
              <w:numPr>
                <w:ilvl w:val="0"/>
                <w:numId w:val="5"/>
              </w:numPr>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all invoices shall be certified for payment by an officer authorised by the Headteacher.  A record of specimen signatures must be maintained of the officers authorised to certify invoices.</w:t>
            </w:r>
          </w:p>
        </w:tc>
      </w:tr>
      <w:tr w:rsidR="00EC0225" w:rsidRPr="00EC0225" w14:paraId="309A1040" w14:textId="77777777" w:rsidTr="00DF2A7D">
        <w:trPr>
          <w:cantSplit/>
        </w:trPr>
        <w:tc>
          <w:tcPr>
            <w:tcW w:w="817" w:type="dxa"/>
          </w:tcPr>
          <w:p w14:paraId="06E21E8C"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2BBA995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72E60A1" w14:textId="77777777" w:rsidTr="00DF2A7D">
        <w:trPr>
          <w:cantSplit/>
        </w:trPr>
        <w:tc>
          <w:tcPr>
            <w:tcW w:w="817" w:type="dxa"/>
          </w:tcPr>
          <w:p w14:paraId="216E3913"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5.0</w:t>
            </w:r>
          </w:p>
        </w:tc>
        <w:tc>
          <w:tcPr>
            <w:tcW w:w="8425" w:type="dxa"/>
          </w:tcPr>
          <w:p w14:paraId="1C904EDE"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DETERMINATION OF STAFFING ESTABLISHMENT</w:t>
            </w:r>
          </w:p>
        </w:tc>
      </w:tr>
      <w:tr w:rsidR="00EC0225" w:rsidRPr="00EC0225" w14:paraId="1A1F2450" w14:textId="77777777" w:rsidTr="00DF2A7D">
        <w:trPr>
          <w:cantSplit/>
        </w:trPr>
        <w:tc>
          <w:tcPr>
            <w:tcW w:w="817" w:type="dxa"/>
          </w:tcPr>
          <w:p w14:paraId="793DF35A"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p>
        </w:tc>
        <w:tc>
          <w:tcPr>
            <w:tcW w:w="8425" w:type="dxa"/>
          </w:tcPr>
          <w:p w14:paraId="58ADAEFE"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p>
        </w:tc>
      </w:tr>
      <w:tr w:rsidR="00EC0225" w:rsidRPr="00EC0225" w14:paraId="36780F86" w14:textId="77777777" w:rsidTr="00DF2A7D">
        <w:trPr>
          <w:cantSplit/>
        </w:trPr>
        <w:tc>
          <w:tcPr>
            <w:tcW w:w="817" w:type="dxa"/>
          </w:tcPr>
          <w:p w14:paraId="37C0C2F7"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5.1</w:t>
            </w:r>
          </w:p>
        </w:tc>
        <w:tc>
          <w:tcPr>
            <w:tcW w:w="8425" w:type="dxa"/>
          </w:tcPr>
          <w:p w14:paraId="7904568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Governing Body shall determine the staffing establishment for the school having regard to available financial resources.</w:t>
            </w:r>
          </w:p>
        </w:tc>
      </w:tr>
      <w:tr w:rsidR="00EC0225" w:rsidRPr="00EC0225" w14:paraId="3A8FC3BA" w14:textId="77777777" w:rsidTr="00DF2A7D">
        <w:trPr>
          <w:cantSplit/>
        </w:trPr>
        <w:tc>
          <w:tcPr>
            <w:tcW w:w="817" w:type="dxa"/>
          </w:tcPr>
          <w:p w14:paraId="36F84E0A"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6ED69E9C"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1CBC5F5A" w14:textId="77777777" w:rsidTr="00DF2A7D">
        <w:trPr>
          <w:cantSplit/>
        </w:trPr>
        <w:tc>
          <w:tcPr>
            <w:tcW w:w="817" w:type="dxa"/>
          </w:tcPr>
          <w:p w14:paraId="3854968E"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6.0</w:t>
            </w:r>
          </w:p>
        </w:tc>
        <w:tc>
          <w:tcPr>
            <w:tcW w:w="8425" w:type="dxa"/>
          </w:tcPr>
          <w:p w14:paraId="20209337"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CONTROL OF ASSETS</w:t>
            </w:r>
          </w:p>
        </w:tc>
      </w:tr>
      <w:tr w:rsidR="00EC0225" w:rsidRPr="00EC0225" w14:paraId="1ED2308B" w14:textId="77777777" w:rsidTr="00DF2A7D">
        <w:trPr>
          <w:cantSplit/>
        </w:trPr>
        <w:tc>
          <w:tcPr>
            <w:tcW w:w="817" w:type="dxa"/>
          </w:tcPr>
          <w:p w14:paraId="01A2C648"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5C9D6FAD"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566A1327" w14:textId="77777777" w:rsidTr="00DF2A7D">
        <w:trPr>
          <w:cantSplit/>
        </w:trPr>
        <w:tc>
          <w:tcPr>
            <w:tcW w:w="817" w:type="dxa"/>
            <w:shd w:val="clear" w:color="auto" w:fill="FFFFFF"/>
          </w:tcPr>
          <w:p w14:paraId="009D0AA2"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6.1</w:t>
            </w:r>
          </w:p>
        </w:tc>
        <w:tc>
          <w:tcPr>
            <w:tcW w:w="8425" w:type="dxa"/>
            <w:shd w:val="clear" w:color="auto" w:fill="FFFFFF"/>
          </w:tcPr>
          <w:p w14:paraId="23AD9CEE"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ensure that adequate arrangements exist for the security of all buildings and the physical control of stores and equipment and for the maintenance of records, having regard to any guidance or instructions issued by the Authority.</w:t>
            </w:r>
          </w:p>
        </w:tc>
      </w:tr>
      <w:tr w:rsidR="00EC0225" w:rsidRPr="00EC0225" w14:paraId="03B76462" w14:textId="77777777" w:rsidTr="00DF2A7D">
        <w:trPr>
          <w:cantSplit/>
        </w:trPr>
        <w:tc>
          <w:tcPr>
            <w:tcW w:w="817" w:type="dxa"/>
            <w:shd w:val="clear" w:color="auto" w:fill="FFFFFF"/>
          </w:tcPr>
          <w:p w14:paraId="3E6DA974"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100AA70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3D8ADD81" w14:textId="77777777" w:rsidTr="00DF2A7D">
        <w:trPr>
          <w:cantSplit/>
        </w:trPr>
        <w:tc>
          <w:tcPr>
            <w:tcW w:w="817" w:type="dxa"/>
            <w:shd w:val="clear" w:color="auto" w:fill="FFFFFF"/>
          </w:tcPr>
          <w:p w14:paraId="2D92C218"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6.2</w:t>
            </w:r>
          </w:p>
        </w:tc>
        <w:tc>
          <w:tcPr>
            <w:tcW w:w="8425" w:type="dxa"/>
            <w:shd w:val="clear" w:color="auto" w:fill="FFFFFF"/>
          </w:tcPr>
          <w:p w14:paraId="722CD8EC"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Governing Body shall determine a policy for the control of assets and the write-off of surplus equipment.</w:t>
            </w:r>
          </w:p>
        </w:tc>
      </w:tr>
      <w:tr w:rsidR="00EC0225" w:rsidRPr="00EC0225" w14:paraId="62F28DC4" w14:textId="77777777" w:rsidTr="00DF2A7D">
        <w:trPr>
          <w:cantSplit/>
        </w:trPr>
        <w:tc>
          <w:tcPr>
            <w:tcW w:w="817" w:type="dxa"/>
            <w:shd w:val="clear" w:color="auto" w:fill="FFFFFF"/>
          </w:tcPr>
          <w:p w14:paraId="13607CCD"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77A07D4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5F5B262C" w14:textId="77777777" w:rsidTr="00DF2A7D">
        <w:trPr>
          <w:cantSplit/>
        </w:trPr>
        <w:tc>
          <w:tcPr>
            <w:tcW w:w="817" w:type="dxa"/>
          </w:tcPr>
          <w:p w14:paraId="0E357FFB" w14:textId="77777777" w:rsidR="00EC0225" w:rsidRPr="00EC0225" w:rsidRDefault="00EC0225" w:rsidP="00EC0225">
            <w:pPr>
              <w:keepNext/>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7.0</w:t>
            </w:r>
          </w:p>
        </w:tc>
        <w:tc>
          <w:tcPr>
            <w:tcW w:w="8425" w:type="dxa"/>
          </w:tcPr>
          <w:p w14:paraId="357B899D" w14:textId="77777777" w:rsidR="00EC0225" w:rsidRPr="00EC0225" w:rsidRDefault="00EC0225" w:rsidP="00EC0225">
            <w:pPr>
              <w:keepNext/>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USE OF SCHOOL PREMISES</w:t>
            </w:r>
          </w:p>
        </w:tc>
      </w:tr>
      <w:tr w:rsidR="00EC0225" w:rsidRPr="00EC0225" w14:paraId="2D5D39CA" w14:textId="77777777" w:rsidTr="00DF2A7D">
        <w:trPr>
          <w:cantSplit/>
        </w:trPr>
        <w:tc>
          <w:tcPr>
            <w:tcW w:w="817" w:type="dxa"/>
          </w:tcPr>
          <w:p w14:paraId="46D45388" w14:textId="77777777" w:rsidR="00EC0225" w:rsidRPr="00EC0225" w:rsidRDefault="00EC0225" w:rsidP="00EC0225">
            <w:pPr>
              <w:keepNext/>
              <w:widowControl/>
              <w:tabs>
                <w:tab w:val="left" w:pos="709"/>
              </w:tabs>
              <w:autoSpaceDE/>
              <w:autoSpaceDN/>
              <w:rPr>
                <w:rFonts w:ascii="Arial" w:eastAsia="Times New Roman" w:hAnsi="Arial" w:cs="Arial"/>
                <w:sz w:val="24"/>
                <w:szCs w:val="24"/>
                <w:lang w:val="en-GB" w:eastAsia="en-GB"/>
              </w:rPr>
            </w:pPr>
          </w:p>
        </w:tc>
        <w:tc>
          <w:tcPr>
            <w:tcW w:w="8425" w:type="dxa"/>
          </w:tcPr>
          <w:p w14:paraId="5A95514F" w14:textId="77777777" w:rsidR="00EC0225" w:rsidRPr="00EC0225" w:rsidRDefault="00EC0225" w:rsidP="00EC0225">
            <w:pPr>
              <w:keepNext/>
              <w:widowControl/>
              <w:tabs>
                <w:tab w:val="left" w:pos="709"/>
              </w:tabs>
              <w:autoSpaceDE/>
              <w:autoSpaceDN/>
              <w:jc w:val="both"/>
              <w:rPr>
                <w:rFonts w:ascii="Arial" w:eastAsia="Times New Roman" w:hAnsi="Arial" w:cs="Arial"/>
                <w:sz w:val="24"/>
                <w:szCs w:val="24"/>
                <w:lang w:val="en-GB" w:eastAsia="en-GB"/>
              </w:rPr>
            </w:pPr>
          </w:p>
        </w:tc>
      </w:tr>
      <w:tr w:rsidR="00EC0225" w:rsidRPr="00EC0225" w14:paraId="2432BBE4" w14:textId="77777777" w:rsidTr="00DF2A7D">
        <w:trPr>
          <w:cantSplit/>
          <w:trHeight w:val="83"/>
        </w:trPr>
        <w:tc>
          <w:tcPr>
            <w:tcW w:w="817" w:type="dxa"/>
            <w:shd w:val="clear" w:color="auto" w:fill="FFFFFF"/>
          </w:tcPr>
          <w:p w14:paraId="6C7EB80C"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7.1</w:t>
            </w:r>
          </w:p>
        </w:tc>
        <w:tc>
          <w:tcPr>
            <w:tcW w:w="8425" w:type="dxa"/>
            <w:shd w:val="clear" w:color="auto" w:fill="FFFFFF"/>
          </w:tcPr>
          <w:p w14:paraId="54679101"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Governing Body shall determine a lettings policy for the school.</w:t>
            </w:r>
          </w:p>
        </w:tc>
      </w:tr>
      <w:tr w:rsidR="00EC0225" w:rsidRPr="00EC0225" w14:paraId="5AC4A55B" w14:textId="77777777" w:rsidTr="00DF2A7D">
        <w:trPr>
          <w:cantSplit/>
          <w:trHeight w:val="83"/>
        </w:trPr>
        <w:tc>
          <w:tcPr>
            <w:tcW w:w="817" w:type="dxa"/>
            <w:shd w:val="clear" w:color="auto" w:fill="FFFFFF"/>
          </w:tcPr>
          <w:p w14:paraId="495EDC37"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5733014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1941916C" w14:textId="77777777" w:rsidTr="00DF2A7D">
        <w:trPr>
          <w:cantSplit/>
          <w:trHeight w:val="83"/>
        </w:trPr>
        <w:tc>
          <w:tcPr>
            <w:tcW w:w="817" w:type="dxa"/>
            <w:shd w:val="clear" w:color="auto" w:fill="FFFFFF"/>
          </w:tcPr>
          <w:p w14:paraId="45088679"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7.2</w:t>
            </w:r>
          </w:p>
        </w:tc>
        <w:tc>
          <w:tcPr>
            <w:tcW w:w="8425" w:type="dxa"/>
            <w:shd w:val="clear" w:color="auto" w:fill="FFFFFF"/>
          </w:tcPr>
          <w:p w14:paraId="731BB7CE"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 xml:space="preserve">Where the school has discretion relating to charges for use of school premises, these charges are determined by the Governing Body and shall be reviewed on an annual basis to ensure that overall there is no net additional cost borne by the school budget. </w:t>
            </w:r>
          </w:p>
          <w:p w14:paraId="0967509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p w14:paraId="59512692" w14:textId="77777777" w:rsidR="00EC0225" w:rsidRPr="00EC0225" w:rsidRDefault="00EC0225" w:rsidP="00B50F74">
            <w:pPr>
              <w:widowControl/>
              <w:autoSpaceDE/>
              <w:autoSpaceDN/>
              <w:jc w:val="both"/>
              <w:rPr>
                <w:rFonts w:ascii="Arial" w:eastAsia="Times New Roman" w:hAnsi="Arial" w:cs="Arial"/>
                <w:sz w:val="24"/>
                <w:szCs w:val="24"/>
                <w:lang w:val="en-GB" w:eastAsia="en-GB"/>
              </w:rPr>
            </w:pPr>
            <w:bookmarkStart w:id="1" w:name="_GoBack"/>
            <w:bookmarkEnd w:id="1"/>
          </w:p>
        </w:tc>
      </w:tr>
      <w:tr w:rsidR="00EC0225" w:rsidRPr="00EC0225" w14:paraId="5CD3671C" w14:textId="77777777" w:rsidTr="00DF2A7D">
        <w:trPr>
          <w:cantSplit/>
        </w:trPr>
        <w:tc>
          <w:tcPr>
            <w:tcW w:w="817" w:type="dxa"/>
          </w:tcPr>
          <w:p w14:paraId="0374A2AC"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2C914A12"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1A92C7D4" w14:textId="77777777" w:rsidTr="00DF2A7D">
        <w:trPr>
          <w:cantSplit/>
        </w:trPr>
        <w:tc>
          <w:tcPr>
            <w:tcW w:w="817" w:type="dxa"/>
          </w:tcPr>
          <w:p w14:paraId="35277D75"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8.0</w:t>
            </w:r>
          </w:p>
        </w:tc>
        <w:tc>
          <w:tcPr>
            <w:tcW w:w="8425" w:type="dxa"/>
          </w:tcPr>
          <w:p w14:paraId="4704B4A4"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UNOFFICIAL SCHOOL FUNDS</w:t>
            </w:r>
          </w:p>
        </w:tc>
      </w:tr>
      <w:tr w:rsidR="00EC0225" w:rsidRPr="00EC0225" w14:paraId="07AFD0BD" w14:textId="77777777" w:rsidTr="00DF2A7D">
        <w:trPr>
          <w:cantSplit/>
        </w:trPr>
        <w:tc>
          <w:tcPr>
            <w:tcW w:w="817" w:type="dxa"/>
          </w:tcPr>
          <w:p w14:paraId="0C08D81A"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4A5706E1"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14875814" w14:textId="77777777" w:rsidTr="00DF2A7D">
        <w:trPr>
          <w:cantSplit/>
          <w:trHeight w:val="83"/>
        </w:trPr>
        <w:tc>
          <w:tcPr>
            <w:tcW w:w="817" w:type="dxa"/>
            <w:shd w:val="clear" w:color="auto" w:fill="FFFFFF"/>
          </w:tcPr>
          <w:p w14:paraId="7EE7A4D1"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8.1</w:t>
            </w:r>
          </w:p>
        </w:tc>
        <w:tc>
          <w:tcPr>
            <w:tcW w:w="8425" w:type="dxa"/>
            <w:shd w:val="clear" w:color="auto" w:fill="FFFFFF"/>
          </w:tcPr>
          <w:p w14:paraId="17AAF50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Monies relating to unofficial school funds shall be held in a separate bank account identified with the name of the school and for which the signatures of at least two named persons shall be required to effect withdrawal from the account.  The Headteacher shall appoint the signatories to the account.</w:t>
            </w:r>
          </w:p>
        </w:tc>
      </w:tr>
      <w:tr w:rsidR="00EC0225" w:rsidRPr="00EC0225" w14:paraId="4FB18179" w14:textId="77777777" w:rsidTr="00DF2A7D">
        <w:trPr>
          <w:cantSplit/>
          <w:trHeight w:val="83"/>
        </w:trPr>
        <w:tc>
          <w:tcPr>
            <w:tcW w:w="817" w:type="dxa"/>
            <w:shd w:val="clear" w:color="auto" w:fill="FFFFFF"/>
          </w:tcPr>
          <w:p w14:paraId="274AA9C5"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765FAE6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30D2291F" w14:textId="77777777" w:rsidTr="00DF2A7D">
        <w:trPr>
          <w:cantSplit/>
          <w:trHeight w:val="83"/>
        </w:trPr>
        <w:tc>
          <w:tcPr>
            <w:tcW w:w="817" w:type="dxa"/>
            <w:shd w:val="clear" w:color="auto" w:fill="FFFFFF"/>
          </w:tcPr>
          <w:p w14:paraId="67C0EEAC"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8.2</w:t>
            </w:r>
          </w:p>
        </w:tc>
        <w:tc>
          <w:tcPr>
            <w:tcW w:w="8425" w:type="dxa"/>
            <w:shd w:val="clear" w:color="auto" w:fill="FFFFFF"/>
          </w:tcPr>
          <w:p w14:paraId="6F91360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inform the Governing Body at the end of each school year of the unofficial funds which are in existence or have existed during the year, indicating the general purpose of each fund.</w:t>
            </w:r>
          </w:p>
        </w:tc>
      </w:tr>
      <w:tr w:rsidR="00EC0225" w:rsidRPr="00EC0225" w14:paraId="33AD3470" w14:textId="77777777" w:rsidTr="00DF2A7D">
        <w:trPr>
          <w:cantSplit/>
          <w:trHeight w:val="83"/>
        </w:trPr>
        <w:tc>
          <w:tcPr>
            <w:tcW w:w="817" w:type="dxa"/>
            <w:shd w:val="clear" w:color="auto" w:fill="FFFFFF"/>
          </w:tcPr>
          <w:p w14:paraId="098052DF"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1AF7E8D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A879C99" w14:textId="77777777" w:rsidTr="00DF2A7D">
        <w:trPr>
          <w:cantSplit/>
          <w:trHeight w:val="83"/>
        </w:trPr>
        <w:tc>
          <w:tcPr>
            <w:tcW w:w="817" w:type="dxa"/>
            <w:shd w:val="clear" w:color="auto" w:fill="FFFFFF"/>
          </w:tcPr>
          <w:p w14:paraId="16C17179"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8.3</w:t>
            </w:r>
          </w:p>
        </w:tc>
        <w:tc>
          <w:tcPr>
            <w:tcW w:w="8425" w:type="dxa"/>
            <w:shd w:val="clear" w:color="auto" w:fill="FFFFFF"/>
          </w:tcPr>
          <w:p w14:paraId="162AFF0F"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submit to the Governing Body as soon as possible after the end of each school year a summary of the accounts of each voluntary fund signed by the Headteacher and the auditor appointed by the Governing Body.</w:t>
            </w:r>
          </w:p>
        </w:tc>
      </w:tr>
      <w:tr w:rsidR="00EC0225" w:rsidRPr="00EC0225" w14:paraId="4BD33346" w14:textId="77777777" w:rsidTr="00DF2A7D">
        <w:trPr>
          <w:cantSplit/>
          <w:trHeight w:val="83"/>
        </w:trPr>
        <w:tc>
          <w:tcPr>
            <w:tcW w:w="817" w:type="dxa"/>
            <w:shd w:val="clear" w:color="auto" w:fill="FFFFFF"/>
          </w:tcPr>
          <w:p w14:paraId="0F8F4B43"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07470D3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7390A23" w14:textId="77777777" w:rsidTr="00DF2A7D">
        <w:trPr>
          <w:cantSplit/>
          <w:trHeight w:val="83"/>
        </w:trPr>
        <w:tc>
          <w:tcPr>
            <w:tcW w:w="817" w:type="dxa"/>
            <w:shd w:val="clear" w:color="auto" w:fill="FFFFFF"/>
          </w:tcPr>
          <w:p w14:paraId="0062F008"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lastRenderedPageBreak/>
              <w:t>8.4</w:t>
            </w:r>
          </w:p>
        </w:tc>
        <w:tc>
          <w:tcPr>
            <w:tcW w:w="8425" w:type="dxa"/>
            <w:shd w:val="clear" w:color="auto" w:fill="FFFFFF"/>
          </w:tcPr>
          <w:p w14:paraId="6E9F1016"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submit annually to the Authority, confirmation that financial regulations and procedures are in place for any unofficial funds operated by the school and that the funds have been audited and signed by a suitably qualified person, who is independent of that fund.</w:t>
            </w:r>
          </w:p>
        </w:tc>
      </w:tr>
      <w:tr w:rsidR="00EC0225" w:rsidRPr="00EC0225" w14:paraId="277FC2B8" w14:textId="77777777" w:rsidTr="00DF2A7D">
        <w:trPr>
          <w:cantSplit/>
          <w:trHeight w:val="83"/>
        </w:trPr>
        <w:tc>
          <w:tcPr>
            <w:tcW w:w="817" w:type="dxa"/>
            <w:shd w:val="clear" w:color="auto" w:fill="FFFFFF"/>
          </w:tcPr>
          <w:p w14:paraId="1246C965"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40A8D1A7" w14:textId="77777777" w:rsidR="00EC0225" w:rsidRPr="00EC0225" w:rsidRDefault="00EC0225" w:rsidP="00EC0225">
            <w:pPr>
              <w:widowControl/>
              <w:tabs>
                <w:tab w:val="center" w:pos="4153"/>
                <w:tab w:val="right" w:pos="8306"/>
              </w:tabs>
              <w:autoSpaceDE/>
              <w:autoSpaceDN/>
              <w:jc w:val="both"/>
              <w:rPr>
                <w:rFonts w:ascii="Arial" w:eastAsia="Times New Roman" w:hAnsi="Arial" w:cs="Arial"/>
                <w:sz w:val="24"/>
                <w:szCs w:val="24"/>
                <w:lang w:val="en-GB" w:eastAsia="en-GB"/>
              </w:rPr>
            </w:pPr>
          </w:p>
        </w:tc>
      </w:tr>
      <w:tr w:rsidR="00EC0225" w:rsidRPr="00EC0225" w14:paraId="32241E91" w14:textId="77777777" w:rsidTr="00DF2A7D">
        <w:trPr>
          <w:cantSplit/>
          <w:trHeight w:val="83"/>
        </w:trPr>
        <w:tc>
          <w:tcPr>
            <w:tcW w:w="817" w:type="dxa"/>
            <w:shd w:val="clear" w:color="auto" w:fill="FFFFFF"/>
          </w:tcPr>
          <w:p w14:paraId="6B5DD885"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8.5</w:t>
            </w:r>
          </w:p>
        </w:tc>
        <w:tc>
          <w:tcPr>
            <w:tcW w:w="8425" w:type="dxa"/>
            <w:shd w:val="clear" w:color="auto" w:fill="FFFFFF"/>
          </w:tcPr>
          <w:p w14:paraId="0A4851B1" w14:textId="77777777" w:rsidR="00EC0225" w:rsidRPr="00EC0225" w:rsidRDefault="00EC0225" w:rsidP="00EC0225">
            <w:pPr>
              <w:widowControl/>
              <w:tabs>
                <w:tab w:val="center" w:pos="4153"/>
                <w:tab w:val="right" w:pos="8306"/>
              </w:tabs>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must retain a copy of the unofficial school fund accounts in school for Authority Audit purposes, which will be requested as required.</w:t>
            </w:r>
          </w:p>
          <w:p w14:paraId="1372B205" w14:textId="77777777" w:rsidR="00EC0225" w:rsidRPr="00EC0225" w:rsidRDefault="00EC0225" w:rsidP="00EC0225">
            <w:pPr>
              <w:widowControl/>
              <w:tabs>
                <w:tab w:val="center" w:pos="4153"/>
                <w:tab w:val="right" w:pos="8306"/>
              </w:tabs>
              <w:autoSpaceDE/>
              <w:autoSpaceDN/>
              <w:jc w:val="both"/>
              <w:rPr>
                <w:rFonts w:ascii="Arial" w:eastAsia="Times New Roman" w:hAnsi="Arial" w:cs="Arial"/>
                <w:sz w:val="24"/>
                <w:szCs w:val="24"/>
                <w:lang w:val="en-GB" w:eastAsia="en-GB"/>
              </w:rPr>
            </w:pPr>
          </w:p>
        </w:tc>
      </w:tr>
      <w:tr w:rsidR="00EC0225" w:rsidRPr="00EC0225" w14:paraId="68A6B983" w14:textId="77777777" w:rsidTr="00DF2A7D">
        <w:trPr>
          <w:cantSplit/>
          <w:trHeight w:val="83"/>
        </w:trPr>
        <w:tc>
          <w:tcPr>
            <w:tcW w:w="817" w:type="dxa"/>
            <w:shd w:val="clear" w:color="auto" w:fill="FFFFFF"/>
          </w:tcPr>
          <w:p w14:paraId="2EB575B9"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shd w:val="clear" w:color="auto" w:fill="FFFFFF"/>
          </w:tcPr>
          <w:p w14:paraId="0271F3E8" w14:textId="77777777" w:rsidR="00EC0225" w:rsidRPr="00EC0225" w:rsidRDefault="00EC0225" w:rsidP="00EC0225">
            <w:pPr>
              <w:widowControl/>
              <w:tabs>
                <w:tab w:val="center" w:pos="4153"/>
                <w:tab w:val="right" w:pos="8306"/>
              </w:tabs>
              <w:autoSpaceDE/>
              <w:autoSpaceDN/>
              <w:jc w:val="both"/>
              <w:rPr>
                <w:rFonts w:ascii="Arial" w:eastAsia="Times New Roman" w:hAnsi="Arial" w:cs="Arial"/>
                <w:sz w:val="24"/>
                <w:szCs w:val="24"/>
                <w:lang w:val="en-GB" w:eastAsia="en-GB"/>
              </w:rPr>
            </w:pPr>
          </w:p>
        </w:tc>
      </w:tr>
      <w:tr w:rsidR="00EC0225" w:rsidRPr="00EC0225" w14:paraId="14F10F7F" w14:textId="77777777" w:rsidTr="00DF2A7D">
        <w:trPr>
          <w:cantSplit/>
        </w:trPr>
        <w:tc>
          <w:tcPr>
            <w:tcW w:w="817" w:type="dxa"/>
          </w:tcPr>
          <w:p w14:paraId="5F27B334"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9.0</w:t>
            </w:r>
          </w:p>
        </w:tc>
        <w:tc>
          <w:tcPr>
            <w:tcW w:w="8425" w:type="dxa"/>
          </w:tcPr>
          <w:p w14:paraId="1112AFDB"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CONSIDERATION OF AUDIT REPORTS</w:t>
            </w:r>
          </w:p>
        </w:tc>
      </w:tr>
      <w:tr w:rsidR="00EC0225" w:rsidRPr="00EC0225" w14:paraId="5D1904BC" w14:textId="77777777" w:rsidTr="00DF2A7D">
        <w:trPr>
          <w:cantSplit/>
        </w:trPr>
        <w:tc>
          <w:tcPr>
            <w:tcW w:w="817" w:type="dxa"/>
          </w:tcPr>
          <w:p w14:paraId="7EEC31AE"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463AE968"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77A16FB7" w14:textId="77777777" w:rsidTr="00DF2A7D">
        <w:trPr>
          <w:cantSplit/>
          <w:trHeight w:val="83"/>
        </w:trPr>
        <w:tc>
          <w:tcPr>
            <w:tcW w:w="817" w:type="dxa"/>
          </w:tcPr>
          <w:p w14:paraId="23D784DA"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9.1</w:t>
            </w:r>
          </w:p>
        </w:tc>
        <w:tc>
          <w:tcPr>
            <w:tcW w:w="8425" w:type="dxa"/>
          </w:tcPr>
          <w:p w14:paraId="1E106FE5"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Audit reports relating to the school produced by the Authority or the County Council's external auditors must be considered by the Governing Body.</w:t>
            </w:r>
          </w:p>
        </w:tc>
      </w:tr>
      <w:tr w:rsidR="00EC0225" w:rsidRPr="00EC0225" w14:paraId="2175FAE7" w14:textId="77777777" w:rsidTr="00DF2A7D">
        <w:trPr>
          <w:cantSplit/>
          <w:trHeight w:val="83"/>
        </w:trPr>
        <w:tc>
          <w:tcPr>
            <w:tcW w:w="817" w:type="dxa"/>
          </w:tcPr>
          <w:p w14:paraId="0747C348"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671B681C"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1D4C50E6" w14:textId="77777777" w:rsidTr="00DF2A7D">
        <w:trPr>
          <w:cantSplit/>
          <w:trHeight w:val="83"/>
        </w:trPr>
        <w:tc>
          <w:tcPr>
            <w:tcW w:w="817" w:type="dxa"/>
          </w:tcPr>
          <w:p w14:paraId="462725A4"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9.2</w:t>
            </w:r>
          </w:p>
        </w:tc>
        <w:tc>
          <w:tcPr>
            <w:tcW w:w="8425" w:type="dxa"/>
          </w:tcPr>
          <w:p w14:paraId="66DBE77B"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Governors should approve any action plan arising from the audit and monitor implementation of that plan to ensure that all agreed action has been taken.</w:t>
            </w:r>
          </w:p>
        </w:tc>
      </w:tr>
      <w:tr w:rsidR="00EC0225" w:rsidRPr="00EC0225" w14:paraId="1E4F11BF" w14:textId="77777777" w:rsidTr="00DF2A7D">
        <w:trPr>
          <w:cantSplit/>
          <w:trHeight w:val="83"/>
        </w:trPr>
        <w:tc>
          <w:tcPr>
            <w:tcW w:w="817" w:type="dxa"/>
          </w:tcPr>
          <w:p w14:paraId="13C83AA9"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037F143B"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D37BCB4"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E178B41" w14:textId="77777777" w:rsidTr="00DF2A7D">
        <w:trPr>
          <w:cantSplit/>
        </w:trPr>
        <w:tc>
          <w:tcPr>
            <w:tcW w:w="817" w:type="dxa"/>
          </w:tcPr>
          <w:p w14:paraId="5A688362"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10.0</w:t>
            </w:r>
          </w:p>
        </w:tc>
        <w:tc>
          <w:tcPr>
            <w:tcW w:w="8425" w:type="dxa"/>
          </w:tcPr>
          <w:p w14:paraId="76852CE0"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INCOME</w:t>
            </w:r>
          </w:p>
        </w:tc>
      </w:tr>
      <w:tr w:rsidR="00EC0225" w:rsidRPr="00EC0225" w14:paraId="1DFFC914" w14:textId="77777777" w:rsidTr="00DF2A7D">
        <w:trPr>
          <w:cantSplit/>
        </w:trPr>
        <w:tc>
          <w:tcPr>
            <w:tcW w:w="817" w:type="dxa"/>
          </w:tcPr>
          <w:p w14:paraId="18461C73"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54BE278A"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2C29AE48" w14:textId="77777777" w:rsidTr="00DF2A7D">
        <w:trPr>
          <w:cantSplit/>
          <w:trHeight w:val="83"/>
        </w:trPr>
        <w:tc>
          <w:tcPr>
            <w:tcW w:w="817" w:type="dxa"/>
          </w:tcPr>
          <w:p w14:paraId="78D1C5F9"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10.1</w:t>
            </w:r>
          </w:p>
        </w:tc>
        <w:tc>
          <w:tcPr>
            <w:tcW w:w="8425" w:type="dxa"/>
          </w:tcPr>
          <w:p w14:paraId="22A4ED20"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Governing Body shall determine a charging policy for the supply of any goods or services.</w:t>
            </w:r>
          </w:p>
        </w:tc>
      </w:tr>
      <w:tr w:rsidR="00EC0225" w:rsidRPr="00EC0225" w14:paraId="177C4021" w14:textId="77777777" w:rsidTr="00DF2A7D">
        <w:trPr>
          <w:cantSplit/>
          <w:trHeight w:val="83"/>
        </w:trPr>
        <w:tc>
          <w:tcPr>
            <w:tcW w:w="817" w:type="dxa"/>
          </w:tcPr>
          <w:p w14:paraId="560FC8D6"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36989AE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54F83081" w14:textId="77777777" w:rsidTr="00DF2A7D">
        <w:trPr>
          <w:cantSplit/>
          <w:trHeight w:val="83"/>
        </w:trPr>
        <w:tc>
          <w:tcPr>
            <w:tcW w:w="817" w:type="dxa"/>
          </w:tcPr>
          <w:p w14:paraId="14B4F726"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10.2</w:t>
            </w:r>
          </w:p>
        </w:tc>
        <w:tc>
          <w:tcPr>
            <w:tcW w:w="8425" w:type="dxa"/>
          </w:tcPr>
          <w:p w14:paraId="7D7A3961"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The Headteacher shall ensure that all income due to the school is accounted for in accordance with the school's charging policy.</w:t>
            </w:r>
          </w:p>
        </w:tc>
      </w:tr>
      <w:tr w:rsidR="00EC0225" w:rsidRPr="00EC0225" w14:paraId="3BC5DFFC" w14:textId="77777777" w:rsidTr="00DF2A7D">
        <w:trPr>
          <w:cantSplit/>
          <w:trHeight w:val="83"/>
        </w:trPr>
        <w:tc>
          <w:tcPr>
            <w:tcW w:w="817" w:type="dxa"/>
          </w:tcPr>
          <w:p w14:paraId="50699EDA"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7EFFF0C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11B0159" w14:textId="77777777" w:rsidTr="00DF2A7D">
        <w:trPr>
          <w:cantSplit/>
          <w:trHeight w:val="83"/>
        </w:trPr>
        <w:tc>
          <w:tcPr>
            <w:tcW w:w="817" w:type="dxa"/>
          </w:tcPr>
          <w:p w14:paraId="312E9599"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10.3</w:t>
            </w:r>
          </w:p>
        </w:tc>
        <w:tc>
          <w:tcPr>
            <w:tcW w:w="8425" w:type="dxa"/>
          </w:tcPr>
          <w:p w14:paraId="632DDA42"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Bad debts up to the value of (£200) may be written off by the Headteacher without the prior approval of the Governing Body or nominated Committee.  The Headteacher must report all such write-offs to the next meeting of the Governing Body or nominated Committee.</w:t>
            </w:r>
          </w:p>
        </w:tc>
      </w:tr>
      <w:tr w:rsidR="00EC0225" w:rsidRPr="00EC0225" w14:paraId="10138222" w14:textId="77777777" w:rsidTr="00DF2A7D">
        <w:trPr>
          <w:cantSplit/>
          <w:trHeight w:val="83"/>
        </w:trPr>
        <w:tc>
          <w:tcPr>
            <w:tcW w:w="817" w:type="dxa"/>
          </w:tcPr>
          <w:p w14:paraId="340F9856"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5553EF63"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6EFB688E" w14:textId="77777777" w:rsidTr="00DF2A7D">
        <w:trPr>
          <w:cantSplit/>
          <w:trHeight w:val="83"/>
        </w:trPr>
        <w:tc>
          <w:tcPr>
            <w:tcW w:w="817" w:type="dxa"/>
          </w:tcPr>
          <w:p w14:paraId="57740BAC"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10.4</w:t>
            </w:r>
          </w:p>
        </w:tc>
        <w:tc>
          <w:tcPr>
            <w:tcW w:w="8425" w:type="dxa"/>
          </w:tcPr>
          <w:p w14:paraId="19F09D9A"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For bad debts in excess of (£200), the prior approval to write off must be obtained from the Governing Body, or a nominated Committee.</w:t>
            </w:r>
          </w:p>
          <w:p w14:paraId="3EDAE7CD"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725D45DD" w14:textId="77777777" w:rsidTr="00DF2A7D">
        <w:trPr>
          <w:cantSplit/>
          <w:trHeight w:val="83"/>
        </w:trPr>
        <w:tc>
          <w:tcPr>
            <w:tcW w:w="817" w:type="dxa"/>
          </w:tcPr>
          <w:p w14:paraId="3DE6FB8F" w14:textId="77777777" w:rsidR="00EC0225" w:rsidRPr="00EC0225" w:rsidRDefault="00EC0225" w:rsidP="00EC0225">
            <w:pPr>
              <w:widowControl/>
              <w:autoSpaceDE/>
              <w:autoSpaceDN/>
              <w:rPr>
                <w:rFonts w:ascii="Arial" w:eastAsia="Times New Roman" w:hAnsi="Arial" w:cs="Arial"/>
                <w:sz w:val="24"/>
                <w:szCs w:val="24"/>
                <w:lang w:val="en-GB" w:eastAsia="en-GB"/>
              </w:rPr>
            </w:pPr>
          </w:p>
        </w:tc>
        <w:tc>
          <w:tcPr>
            <w:tcW w:w="8425" w:type="dxa"/>
          </w:tcPr>
          <w:p w14:paraId="614D6D0C" w14:textId="77777777" w:rsidR="00EC0225" w:rsidRPr="00EC0225" w:rsidRDefault="00EC0225" w:rsidP="00EC0225">
            <w:pPr>
              <w:widowControl/>
              <w:autoSpaceDE/>
              <w:autoSpaceDN/>
              <w:jc w:val="both"/>
              <w:rPr>
                <w:rFonts w:ascii="Arial" w:eastAsia="Times New Roman" w:hAnsi="Arial" w:cs="Arial"/>
                <w:sz w:val="24"/>
                <w:szCs w:val="24"/>
                <w:lang w:val="en-GB" w:eastAsia="en-GB"/>
              </w:rPr>
            </w:pPr>
          </w:p>
        </w:tc>
      </w:tr>
      <w:tr w:rsidR="00EC0225" w:rsidRPr="00EC0225" w14:paraId="0BF31197" w14:textId="77777777" w:rsidTr="00DF2A7D">
        <w:trPr>
          <w:cantSplit/>
        </w:trPr>
        <w:tc>
          <w:tcPr>
            <w:tcW w:w="817" w:type="dxa"/>
          </w:tcPr>
          <w:p w14:paraId="7F4E2DB0" w14:textId="77777777" w:rsidR="00EC0225" w:rsidRPr="00EC0225" w:rsidRDefault="00EC0225" w:rsidP="00EC0225">
            <w:pPr>
              <w:widowControl/>
              <w:tabs>
                <w:tab w:val="left" w:pos="709"/>
              </w:tabs>
              <w:autoSpaceDE/>
              <w:autoSpaceDN/>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11.0</w:t>
            </w:r>
          </w:p>
        </w:tc>
        <w:tc>
          <w:tcPr>
            <w:tcW w:w="8425" w:type="dxa"/>
          </w:tcPr>
          <w:p w14:paraId="753BA342" w14:textId="77777777" w:rsidR="00EC0225" w:rsidRPr="00EC0225" w:rsidRDefault="00EC0225" w:rsidP="00EC0225">
            <w:pPr>
              <w:widowControl/>
              <w:tabs>
                <w:tab w:val="left" w:pos="709"/>
              </w:tabs>
              <w:autoSpaceDE/>
              <w:autoSpaceDN/>
              <w:jc w:val="both"/>
              <w:rPr>
                <w:rFonts w:ascii="Arial" w:eastAsia="Times New Roman" w:hAnsi="Arial" w:cs="Arial"/>
                <w:b/>
                <w:sz w:val="24"/>
                <w:szCs w:val="24"/>
                <w:lang w:val="en-GB" w:eastAsia="en-GB"/>
              </w:rPr>
            </w:pPr>
            <w:r w:rsidRPr="00EC0225">
              <w:rPr>
                <w:rFonts w:ascii="Arial" w:eastAsia="Times New Roman" w:hAnsi="Arial" w:cs="Arial"/>
                <w:b/>
                <w:sz w:val="24"/>
                <w:szCs w:val="24"/>
                <w:lang w:val="en-GB" w:eastAsia="en-GB"/>
              </w:rPr>
              <w:t>GIFTS AND HOSPITALITY</w:t>
            </w:r>
          </w:p>
        </w:tc>
      </w:tr>
      <w:tr w:rsidR="00EC0225" w:rsidRPr="00EC0225" w14:paraId="5631036F" w14:textId="77777777" w:rsidTr="00DF2A7D">
        <w:trPr>
          <w:cantSplit/>
        </w:trPr>
        <w:tc>
          <w:tcPr>
            <w:tcW w:w="817" w:type="dxa"/>
          </w:tcPr>
          <w:p w14:paraId="06F69604" w14:textId="77777777" w:rsidR="00EC0225" w:rsidRPr="00EC0225" w:rsidRDefault="00EC0225" w:rsidP="00EC0225">
            <w:pPr>
              <w:widowControl/>
              <w:tabs>
                <w:tab w:val="left" w:pos="709"/>
              </w:tabs>
              <w:autoSpaceDE/>
              <w:autoSpaceDN/>
              <w:rPr>
                <w:rFonts w:ascii="Arial" w:eastAsia="Times New Roman" w:hAnsi="Arial" w:cs="Arial"/>
                <w:sz w:val="24"/>
                <w:szCs w:val="24"/>
                <w:lang w:val="en-GB" w:eastAsia="en-GB"/>
              </w:rPr>
            </w:pPr>
          </w:p>
        </w:tc>
        <w:tc>
          <w:tcPr>
            <w:tcW w:w="8425" w:type="dxa"/>
          </w:tcPr>
          <w:p w14:paraId="3CE5C7DB" w14:textId="77777777" w:rsidR="00EC0225" w:rsidRPr="00EC0225" w:rsidRDefault="00EC0225" w:rsidP="00EC0225">
            <w:pPr>
              <w:widowControl/>
              <w:tabs>
                <w:tab w:val="left" w:pos="709"/>
              </w:tabs>
              <w:autoSpaceDE/>
              <w:autoSpaceDN/>
              <w:jc w:val="both"/>
              <w:rPr>
                <w:rFonts w:ascii="Arial" w:eastAsia="Times New Roman" w:hAnsi="Arial" w:cs="Arial"/>
                <w:sz w:val="24"/>
                <w:szCs w:val="24"/>
                <w:lang w:val="en-GB" w:eastAsia="en-GB"/>
              </w:rPr>
            </w:pPr>
          </w:p>
        </w:tc>
      </w:tr>
      <w:tr w:rsidR="00EC0225" w:rsidRPr="00EC0225" w14:paraId="3315C125" w14:textId="77777777" w:rsidTr="00DF2A7D">
        <w:trPr>
          <w:cantSplit/>
          <w:trHeight w:val="83"/>
        </w:trPr>
        <w:tc>
          <w:tcPr>
            <w:tcW w:w="817" w:type="dxa"/>
          </w:tcPr>
          <w:p w14:paraId="315DA23A"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11.1</w:t>
            </w:r>
          </w:p>
          <w:p w14:paraId="702549EF"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61923EDF"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4282E454"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327E32E6"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2E7366DD" w14:textId="77777777" w:rsidR="00EC0225" w:rsidRPr="00EC0225" w:rsidRDefault="00EC0225" w:rsidP="00EC0225">
            <w:pPr>
              <w:widowControl/>
              <w:autoSpaceDE/>
              <w:autoSpaceDN/>
              <w:rPr>
                <w:rFonts w:ascii="Arial" w:eastAsia="Times New Roman" w:hAnsi="Arial" w:cs="Arial"/>
                <w:sz w:val="24"/>
                <w:szCs w:val="24"/>
                <w:lang w:val="en-GB" w:eastAsia="en-GB"/>
              </w:rPr>
            </w:pPr>
          </w:p>
          <w:p w14:paraId="1C3E06CD" w14:textId="77777777" w:rsidR="00EC0225" w:rsidRPr="00EC0225" w:rsidRDefault="00EC0225" w:rsidP="00EC0225">
            <w:pPr>
              <w:widowControl/>
              <w:autoSpaceDE/>
              <w:autoSpaceDN/>
              <w:rPr>
                <w:rFonts w:ascii="Arial" w:eastAsia="Times New Roman" w:hAnsi="Arial" w:cs="Arial"/>
                <w:sz w:val="24"/>
                <w:szCs w:val="24"/>
                <w:lang w:val="en-GB" w:eastAsia="en-GB"/>
              </w:rPr>
            </w:pPr>
            <w:r w:rsidRPr="00EC0225">
              <w:rPr>
                <w:rFonts w:ascii="Arial" w:eastAsia="Times New Roman" w:hAnsi="Arial" w:cs="Arial"/>
                <w:sz w:val="24"/>
                <w:szCs w:val="24"/>
                <w:lang w:val="en-GB" w:eastAsia="en-GB"/>
              </w:rPr>
              <w:t>11.2</w:t>
            </w:r>
          </w:p>
        </w:tc>
        <w:tc>
          <w:tcPr>
            <w:tcW w:w="8425" w:type="dxa"/>
          </w:tcPr>
          <w:p w14:paraId="1297AA23" w14:textId="77777777" w:rsidR="00EC0225" w:rsidRPr="00EC0225" w:rsidRDefault="00EC0225" w:rsidP="00EC0225">
            <w:pPr>
              <w:widowControl/>
              <w:autoSpaceDE/>
              <w:autoSpaceDN/>
              <w:jc w:val="both"/>
              <w:rPr>
                <w:rFonts w:ascii="Arial" w:eastAsia="Times New Roman" w:hAnsi="Arial" w:cs="Times New Roman"/>
                <w:sz w:val="24"/>
                <w:szCs w:val="24"/>
                <w:lang w:val="en-GB" w:eastAsia="en-GB"/>
              </w:rPr>
            </w:pPr>
            <w:r w:rsidRPr="00EC0225">
              <w:rPr>
                <w:rFonts w:ascii="Arial" w:eastAsia="Times New Roman" w:hAnsi="Arial" w:cs="Arial"/>
                <w:sz w:val="24"/>
                <w:szCs w:val="24"/>
                <w:lang w:val="en-GB" w:eastAsia="en-GB"/>
              </w:rPr>
              <w:t>P</w:t>
            </w:r>
            <w:r w:rsidRPr="00EC0225">
              <w:rPr>
                <w:rFonts w:ascii="Arial" w:eastAsia="Times New Roman" w:hAnsi="Arial" w:cs="Times New Roman"/>
                <w:sz w:val="24"/>
                <w:szCs w:val="24"/>
                <w:lang w:val="en-GB" w:eastAsia="en-GB"/>
              </w:rPr>
              <w:t>rior approval should be sought, where possible, from the Headteacher before school staff accept any gift or hospitality that is estimated to be beyond a face value of £25. Gifts should not be in the form of cash or securities; the gift or hospitality is a one-off and not repeated on a regular basis; and the gift or hospitality is given openly, not secretly.</w:t>
            </w:r>
          </w:p>
          <w:p w14:paraId="5F66B503" w14:textId="77777777" w:rsidR="00EC0225" w:rsidRPr="00EC0225" w:rsidRDefault="00EC0225" w:rsidP="00EC0225">
            <w:pPr>
              <w:widowControl/>
              <w:autoSpaceDE/>
              <w:autoSpaceDN/>
              <w:jc w:val="both"/>
              <w:rPr>
                <w:rFonts w:ascii="Arial" w:eastAsia="Times New Roman" w:hAnsi="Arial" w:cs="Times New Roman"/>
                <w:sz w:val="24"/>
                <w:szCs w:val="24"/>
                <w:lang w:val="en-GB" w:eastAsia="en-GB"/>
              </w:rPr>
            </w:pPr>
          </w:p>
          <w:p w14:paraId="023B2C0E" w14:textId="77777777" w:rsidR="00EC0225" w:rsidRPr="00EC0225" w:rsidRDefault="00EC0225" w:rsidP="00EC0225">
            <w:pPr>
              <w:widowControl/>
              <w:adjustRightInd w:val="0"/>
              <w:jc w:val="both"/>
              <w:rPr>
                <w:rFonts w:ascii="Arial" w:eastAsia="Times New Roman" w:hAnsi="Arial" w:cs="Arial"/>
                <w:color w:val="000000"/>
                <w:sz w:val="24"/>
                <w:szCs w:val="24"/>
                <w:lang w:val="en-GB" w:eastAsia="en-GB"/>
              </w:rPr>
            </w:pPr>
            <w:r w:rsidRPr="00EC0225">
              <w:rPr>
                <w:rFonts w:ascii="Arial" w:eastAsia="Times New Roman" w:hAnsi="Arial" w:cs="Arial"/>
                <w:color w:val="000000"/>
                <w:sz w:val="24"/>
                <w:szCs w:val="24"/>
                <w:lang w:val="en-GB" w:eastAsia="en-GB"/>
              </w:rPr>
              <w:t>Any offer or receipt of gifts or hospitality with a token value of above £25 shall be declared and the Headteacher should maintain a register of all declarations of gifts and hospitality. Completed declaration forms should be completed within 10 days of the date of the gift or hospitality. The register will be open to inspection by the Chair of Governors and / or LCC Senior Officer (including LCC Audit) as appropriate and reported to the Governing Body and recorded in the Minutes of the Meeting.</w:t>
            </w:r>
          </w:p>
        </w:tc>
      </w:tr>
    </w:tbl>
    <w:p w14:paraId="649F7ACA" w14:textId="77777777" w:rsidR="00EC0225" w:rsidRPr="00EC0225" w:rsidRDefault="00EC0225" w:rsidP="00DF2A7D">
      <w:pPr>
        <w:widowControl/>
        <w:autoSpaceDE/>
        <w:autoSpaceDN/>
        <w:ind w:left="601"/>
        <w:jc w:val="both"/>
        <w:rPr>
          <w:rFonts w:ascii="Arial" w:eastAsia="Times New Roman" w:hAnsi="Arial" w:cs="Arial"/>
          <w:sz w:val="24"/>
          <w:szCs w:val="24"/>
          <w:lang w:val="en-GB" w:eastAsia="en-GB"/>
        </w:rPr>
      </w:pPr>
    </w:p>
    <w:p w14:paraId="27B1954E" w14:textId="5A418AF6" w:rsidR="00A2594F" w:rsidRPr="004A218E" w:rsidRDefault="00A2594F" w:rsidP="00DF2A7D">
      <w:pPr>
        <w:pStyle w:val="Heading5"/>
        <w:spacing w:line="295" w:lineRule="exact"/>
        <w:ind w:left="1268"/>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2FA0021A" wp14:editId="048AA1A8">
                <wp:simplePos x="0" y="0"/>
                <wp:positionH relativeFrom="page">
                  <wp:posOffset>0</wp:posOffset>
                </wp:positionH>
                <wp:positionV relativeFrom="page">
                  <wp:posOffset>7558405</wp:posOffset>
                </wp:positionV>
                <wp:extent cx="7560310" cy="3135630"/>
                <wp:effectExtent l="0" t="0" r="2540" b="7620"/>
                <wp:wrapNone/>
                <wp:docPr id="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5630"/>
                          <a:chOff x="0" y="11900"/>
                          <a:chExt cx="11906" cy="4938"/>
                        </a:xfrm>
                      </wpg:grpSpPr>
                      <wps:wsp>
                        <wps:cNvPr id="89" name="Freeform 186"/>
                        <wps:cNvSpPr>
                          <a:spLocks/>
                        </wps:cNvSpPr>
                        <wps:spPr bwMode="auto">
                          <a:xfrm>
                            <a:off x="0" y="11900"/>
                            <a:ext cx="11906" cy="4938"/>
                          </a:xfrm>
                          <a:custGeom>
                            <a:avLst/>
                            <a:gdLst>
                              <a:gd name="T0" fmla="*/ 11906 w 11906"/>
                              <a:gd name="T1" fmla="+- 0 11900 11900"/>
                              <a:gd name="T2" fmla="*/ 11900 h 4938"/>
                              <a:gd name="T3" fmla="*/ 11486 w 11906"/>
                              <a:gd name="T4" fmla="+- 0 14217 11900"/>
                              <a:gd name="T5" fmla="*/ 14217 h 4938"/>
                              <a:gd name="T6" fmla="*/ 11473 w 11906"/>
                              <a:gd name="T7" fmla="+- 0 14307 11900"/>
                              <a:gd name="T8" fmla="*/ 14307 h 4938"/>
                              <a:gd name="T9" fmla="*/ 11455 w 11906"/>
                              <a:gd name="T10" fmla="+- 0 14390 11900"/>
                              <a:gd name="T11" fmla="*/ 14390 h 4938"/>
                              <a:gd name="T12" fmla="*/ 11433 w 11906"/>
                              <a:gd name="T13" fmla="+- 0 14465 11900"/>
                              <a:gd name="T14" fmla="*/ 14465 h 4938"/>
                              <a:gd name="T15" fmla="*/ 11406 w 11906"/>
                              <a:gd name="T16" fmla="+- 0 14532 11900"/>
                              <a:gd name="T17" fmla="*/ 14532 h 4938"/>
                              <a:gd name="T18" fmla="*/ 11373 w 11906"/>
                              <a:gd name="T19" fmla="+- 0 14593 11900"/>
                              <a:gd name="T20" fmla="*/ 14593 h 4938"/>
                              <a:gd name="T21" fmla="*/ 11336 w 11906"/>
                              <a:gd name="T22" fmla="+- 0 14647 11900"/>
                              <a:gd name="T23" fmla="*/ 14647 h 4938"/>
                              <a:gd name="T24" fmla="*/ 11293 w 11906"/>
                              <a:gd name="T25" fmla="+- 0 14695 11900"/>
                              <a:gd name="T26" fmla="*/ 14695 h 4938"/>
                              <a:gd name="T27" fmla="*/ 11244 w 11906"/>
                              <a:gd name="T28" fmla="+- 0 14736 11900"/>
                              <a:gd name="T29" fmla="*/ 14736 h 4938"/>
                              <a:gd name="T30" fmla="*/ 11190 w 11906"/>
                              <a:gd name="T31" fmla="+- 0 14772 11900"/>
                              <a:gd name="T32" fmla="*/ 14772 h 4938"/>
                              <a:gd name="T33" fmla="*/ 11129 w 11906"/>
                              <a:gd name="T34" fmla="+- 0 14801 11900"/>
                              <a:gd name="T35" fmla="*/ 14801 h 4938"/>
                              <a:gd name="T36" fmla="*/ 11062 w 11906"/>
                              <a:gd name="T37" fmla="+- 0 14824 11900"/>
                              <a:gd name="T38" fmla="*/ 14824 h 4938"/>
                              <a:gd name="T39" fmla="*/ 10989 w 11906"/>
                              <a:gd name="T40" fmla="+- 0 14843 11900"/>
                              <a:gd name="T41" fmla="*/ 14843 h 4938"/>
                              <a:gd name="T42" fmla="*/ 10909 w 11906"/>
                              <a:gd name="T43" fmla="+- 0 14855 11900"/>
                              <a:gd name="T44" fmla="*/ 14855 h 4938"/>
                              <a:gd name="T45" fmla="*/ 10822 w 11906"/>
                              <a:gd name="T46" fmla="+- 0 14863 11900"/>
                              <a:gd name="T47" fmla="*/ 14863 h 4938"/>
                              <a:gd name="T48" fmla="*/ 0 w 11906"/>
                              <a:gd name="T49" fmla="+- 0 15442 11900"/>
                              <a:gd name="T50" fmla="*/ 15442 h 4938"/>
                              <a:gd name="T51" fmla="*/ 0 w 11906"/>
                              <a:gd name="T52" fmla="+- 0 16838 11900"/>
                              <a:gd name="T53" fmla="*/ 16838 h 4938"/>
                              <a:gd name="T54" fmla="*/ 11906 w 11906"/>
                              <a:gd name="T55" fmla="+- 0 16838 11900"/>
                              <a:gd name="T56" fmla="*/ 16838 h 4938"/>
                              <a:gd name="T57" fmla="*/ 11906 w 11906"/>
                              <a:gd name="T58" fmla="+- 0 11900 11900"/>
                              <a:gd name="T59" fmla="*/ 11900 h 49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4938">
                                <a:moveTo>
                                  <a:pt x="11906" y="0"/>
                                </a:moveTo>
                                <a:lnTo>
                                  <a:pt x="11486" y="2317"/>
                                </a:lnTo>
                                <a:lnTo>
                                  <a:pt x="11473" y="2407"/>
                                </a:lnTo>
                                <a:lnTo>
                                  <a:pt x="11455" y="2490"/>
                                </a:lnTo>
                                <a:lnTo>
                                  <a:pt x="11433" y="2565"/>
                                </a:lnTo>
                                <a:lnTo>
                                  <a:pt x="11406" y="2632"/>
                                </a:lnTo>
                                <a:lnTo>
                                  <a:pt x="11373" y="2693"/>
                                </a:lnTo>
                                <a:lnTo>
                                  <a:pt x="11336" y="2747"/>
                                </a:lnTo>
                                <a:lnTo>
                                  <a:pt x="11293" y="2795"/>
                                </a:lnTo>
                                <a:lnTo>
                                  <a:pt x="11244" y="2836"/>
                                </a:lnTo>
                                <a:lnTo>
                                  <a:pt x="11190" y="2872"/>
                                </a:lnTo>
                                <a:lnTo>
                                  <a:pt x="11129" y="2901"/>
                                </a:lnTo>
                                <a:lnTo>
                                  <a:pt x="11062" y="2924"/>
                                </a:lnTo>
                                <a:lnTo>
                                  <a:pt x="10989" y="2943"/>
                                </a:lnTo>
                                <a:lnTo>
                                  <a:pt x="10909" y="2955"/>
                                </a:lnTo>
                                <a:lnTo>
                                  <a:pt x="10822" y="2963"/>
                                </a:lnTo>
                                <a:lnTo>
                                  <a:pt x="0" y="3542"/>
                                </a:lnTo>
                                <a:lnTo>
                                  <a:pt x="0" y="4938"/>
                                </a:lnTo>
                                <a:lnTo>
                                  <a:pt x="11906" y="493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5"/>
                        <wps:cNvSpPr>
                          <a:spLocks/>
                        </wps:cNvSpPr>
                        <wps:spPr bwMode="auto">
                          <a:xfrm>
                            <a:off x="0" y="14256"/>
                            <a:ext cx="11906" cy="2582"/>
                          </a:xfrm>
                          <a:custGeom>
                            <a:avLst/>
                            <a:gdLst>
                              <a:gd name="T0" fmla="*/ 11906 w 11906"/>
                              <a:gd name="T1" fmla="+- 0 14256 14256"/>
                              <a:gd name="T2" fmla="*/ 14256 h 2582"/>
                              <a:gd name="T3" fmla="*/ 11829 w 11906"/>
                              <a:gd name="T4" fmla="+- 0 14624 14256"/>
                              <a:gd name="T5" fmla="*/ 14624 h 2582"/>
                              <a:gd name="T6" fmla="*/ 11813 w 11906"/>
                              <a:gd name="T7" fmla="+- 0 14713 14256"/>
                              <a:gd name="T8" fmla="*/ 14713 h 2582"/>
                              <a:gd name="T9" fmla="*/ 11792 w 11906"/>
                              <a:gd name="T10" fmla="+- 0 14795 14256"/>
                              <a:gd name="T11" fmla="*/ 14795 h 2582"/>
                              <a:gd name="T12" fmla="*/ 11768 w 11906"/>
                              <a:gd name="T13" fmla="+- 0 14869 14256"/>
                              <a:gd name="T14" fmla="*/ 14869 h 2582"/>
                              <a:gd name="T15" fmla="*/ 11739 w 11906"/>
                              <a:gd name="T16" fmla="+- 0 14936 14256"/>
                              <a:gd name="T17" fmla="*/ 14936 h 2582"/>
                              <a:gd name="T18" fmla="*/ 11705 w 11906"/>
                              <a:gd name="T19" fmla="+- 0 14996 14256"/>
                              <a:gd name="T20" fmla="*/ 14996 h 2582"/>
                              <a:gd name="T21" fmla="*/ 11665 w 11906"/>
                              <a:gd name="T22" fmla="+- 0 15049 14256"/>
                              <a:gd name="T23" fmla="*/ 15049 h 2582"/>
                              <a:gd name="T24" fmla="*/ 11621 w 11906"/>
                              <a:gd name="T25" fmla="+- 0 15095 14256"/>
                              <a:gd name="T26" fmla="*/ 15095 h 2582"/>
                              <a:gd name="T27" fmla="*/ 11571 w 11906"/>
                              <a:gd name="T28" fmla="+- 0 15135 14256"/>
                              <a:gd name="T29" fmla="*/ 15135 h 2582"/>
                              <a:gd name="T30" fmla="*/ 11515 w 11906"/>
                              <a:gd name="T31" fmla="+- 0 15169 14256"/>
                              <a:gd name="T32" fmla="*/ 15169 h 2582"/>
                              <a:gd name="T33" fmla="*/ 11454 w 11906"/>
                              <a:gd name="T34" fmla="+- 0 15196 14256"/>
                              <a:gd name="T35" fmla="*/ 15196 h 2582"/>
                              <a:gd name="T36" fmla="*/ 11386 w 11906"/>
                              <a:gd name="T37" fmla="+- 0 15218 14256"/>
                              <a:gd name="T38" fmla="*/ 15218 h 2582"/>
                              <a:gd name="T39" fmla="*/ 11312 w 11906"/>
                              <a:gd name="T40" fmla="+- 0 15233 14256"/>
                              <a:gd name="T41" fmla="*/ 15233 h 2582"/>
                              <a:gd name="T42" fmla="*/ 11232 w 11906"/>
                              <a:gd name="T43" fmla="+- 0 15244 14256"/>
                              <a:gd name="T44" fmla="*/ 15244 h 2582"/>
                              <a:gd name="T45" fmla="*/ 11145 w 11906"/>
                              <a:gd name="T46" fmla="+- 0 15249 14256"/>
                              <a:gd name="T47" fmla="*/ 15249 h 2582"/>
                              <a:gd name="T48" fmla="*/ 0 w 11906"/>
                              <a:gd name="T49" fmla="+- 0 15518 14256"/>
                              <a:gd name="T50" fmla="*/ 15518 h 2582"/>
                              <a:gd name="T51" fmla="*/ 0 w 11906"/>
                              <a:gd name="T52" fmla="+- 0 16838 14256"/>
                              <a:gd name="T53" fmla="*/ 16838 h 2582"/>
                              <a:gd name="T54" fmla="*/ 11906 w 11906"/>
                              <a:gd name="T55" fmla="+- 0 16838 14256"/>
                              <a:gd name="T56" fmla="*/ 16838 h 2582"/>
                              <a:gd name="T57" fmla="*/ 11906 w 11906"/>
                              <a:gd name="T58" fmla="+- 0 14256 14256"/>
                              <a:gd name="T59" fmla="*/ 14256 h 2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2582">
                                <a:moveTo>
                                  <a:pt x="11906" y="0"/>
                                </a:moveTo>
                                <a:lnTo>
                                  <a:pt x="11829" y="368"/>
                                </a:lnTo>
                                <a:lnTo>
                                  <a:pt x="11813" y="457"/>
                                </a:lnTo>
                                <a:lnTo>
                                  <a:pt x="11792" y="539"/>
                                </a:lnTo>
                                <a:lnTo>
                                  <a:pt x="11768" y="613"/>
                                </a:lnTo>
                                <a:lnTo>
                                  <a:pt x="11739" y="680"/>
                                </a:lnTo>
                                <a:lnTo>
                                  <a:pt x="11705" y="740"/>
                                </a:lnTo>
                                <a:lnTo>
                                  <a:pt x="11665" y="793"/>
                                </a:lnTo>
                                <a:lnTo>
                                  <a:pt x="11621" y="839"/>
                                </a:lnTo>
                                <a:lnTo>
                                  <a:pt x="11571" y="879"/>
                                </a:lnTo>
                                <a:lnTo>
                                  <a:pt x="11515" y="913"/>
                                </a:lnTo>
                                <a:lnTo>
                                  <a:pt x="11454" y="940"/>
                                </a:lnTo>
                                <a:lnTo>
                                  <a:pt x="11386" y="962"/>
                                </a:lnTo>
                                <a:lnTo>
                                  <a:pt x="11312" y="977"/>
                                </a:lnTo>
                                <a:lnTo>
                                  <a:pt x="11232" y="988"/>
                                </a:lnTo>
                                <a:lnTo>
                                  <a:pt x="11145" y="993"/>
                                </a:lnTo>
                                <a:lnTo>
                                  <a:pt x="0" y="1262"/>
                                </a:lnTo>
                                <a:lnTo>
                                  <a:pt x="0" y="2582"/>
                                </a:lnTo>
                                <a:lnTo>
                                  <a:pt x="11906" y="2582"/>
                                </a:lnTo>
                                <a:lnTo>
                                  <a:pt x="1190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0F48334" id="Group 182" o:spid="_x0000_s1026" style="position:absolute;margin-left:0;margin-top:595.15pt;width:595.3pt;height:246.9pt;z-index:251692032;mso-position-horizontal-relative:page;mso-position-vertical-relative:page" coordorigin=",11900" coordsize="11906,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">
                <v:shape id="Freeform 186" o:spid="_x0000_s1027" style="position:absolute;top:11900;width:11906;height:4938;visibility:visible;mso-wrap-style:square;v-text-anchor:top" coordsize="11906,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" path="m11906,r-420,2317l11473,2407r-18,83l11433,2565r-27,67l11373,2693r-37,54l11293,2795r-49,41l11190,2872r-61,29l11062,2924r-73,19l10909,2955r-87,8l,3542,,4938r11906,l11906,xe" fillcolor="#d1d3d4" stroked="f">
                  <v:path arrowok="t" o:connecttype="custom" o:connectlocs="11906,11900;11486,14217;11473,14307;11455,14390;11433,14465;11406,14532;11373,14593;11336,14647;11293,14695;11244,14736;11190,14772;11129,14801;11062,14824;10989,14843;10909,14855;10822,14863;0,15442;0,16838;11906,16838;11906,11900" o:connectangles="0,0,0,0,0,0,0,0,0,0,0,0,0,0,0,0,0,0,0,0"/>
                </v:shape>
                <v:shape id="Freeform 185" o:spid="_x0000_s1028" style="position:absolute;top:14256;width:11906;height:2582;visibility:visible;mso-wrap-style:square;v-text-anchor:top" coordsize="1190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" path="m11906,r-77,368l11813,457r-21,82l11768,613r-29,67l11705,740r-40,53l11621,839r-50,40l11515,913r-61,27l11386,962r-74,15l11232,988r-87,5l,1262,,2582r11906,l11906,xe" fillcolor="#a7a9ac" stroked="f">
                  <v:path arrowok="t" o:connecttype="custom" o:connectlocs="11906,14256;11829,14624;11813,14713;11792,14795;11768,14869;11739,14936;11705,14996;11665,15049;11621,15095;11571,15135;11515,15169;11454,15196;11386,15218;11312,15233;11232,15244;11145,15249;0,15518;0,16838;11906,16838;11906,14256" o:connectangles="0,0,0,0,0,0,0,0,0,0,0,0,0,0,0,0,0,0,0,0"/>
                </v:shape>
                <w10:wrap anchorx="page" anchory="page"/>
              </v:group>
            </w:pict>
          </mc:Fallback>
        </mc:AlternateContent>
      </w:r>
    </w:p>
    <w:sectPr w:rsidR="00A2594F" w:rsidRPr="004A218E">
      <w:headerReference w:type="default" r:id="rId14"/>
      <w:footerReference w:type="default" r:id="rId15"/>
      <w:pgSz w:w="11910" w:h="16840"/>
      <w:pgMar w:top="940" w:right="68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5C2D" w14:textId="77777777" w:rsidR="001D3E1D" w:rsidRDefault="001D3E1D">
      <w:r>
        <w:separator/>
      </w:r>
    </w:p>
  </w:endnote>
  <w:endnote w:type="continuationSeparator" w:id="0">
    <w:p w14:paraId="3C2550E8" w14:textId="77777777" w:rsidR="001D3E1D" w:rsidRDefault="001D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0635"/>
      <w:docPartObj>
        <w:docPartGallery w:val="Page Numbers (Bottom of Page)"/>
        <w:docPartUnique/>
      </w:docPartObj>
    </w:sdtPr>
    <w:sdtEndPr>
      <w:rPr>
        <w:rFonts w:ascii="Arial" w:hAnsi="Arial" w:cs="Arial"/>
        <w:noProof/>
        <w:sz w:val="24"/>
        <w:szCs w:val="24"/>
      </w:rPr>
    </w:sdtEndPr>
    <w:sdtContent>
      <w:p w14:paraId="688CA543" w14:textId="5FD15380" w:rsidR="008F33A1" w:rsidRDefault="008F33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DA57" w14:textId="77777777" w:rsidR="008F33A1" w:rsidRDefault="008F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1699"/>
      <w:docPartObj>
        <w:docPartGallery w:val="Page Numbers (Bottom of Page)"/>
        <w:docPartUnique/>
      </w:docPartObj>
    </w:sdtPr>
    <w:sdtEndPr>
      <w:rPr>
        <w:noProof/>
      </w:rPr>
    </w:sdtEndPr>
    <w:sdtContent>
      <w:p w14:paraId="0E2E3E3E" w14:textId="40C3E3CA" w:rsidR="001D1767" w:rsidRDefault="001D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F93FC" w14:textId="77777777" w:rsidR="008F33A1" w:rsidRDefault="008F33A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CC21" w14:textId="77777777" w:rsidR="001D3E1D" w:rsidRDefault="001D3E1D">
      <w:r>
        <w:separator/>
      </w:r>
    </w:p>
  </w:footnote>
  <w:footnote w:type="continuationSeparator" w:id="0">
    <w:p w14:paraId="0E202EB2" w14:textId="77777777" w:rsidR="001D3E1D" w:rsidRDefault="001D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AF0D" w14:textId="5E015DDF" w:rsidR="008F33A1" w:rsidRDefault="008F33A1">
    <w:pPr>
      <w:pStyle w:val="Header"/>
    </w:pPr>
    <w:r>
      <w:rPr>
        <w:noProof/>
      </w:rPr>
      <w:drawing>
        <wp:anchor distT="0" distB="0" distL="114300" distR="114300" simplePos="0" relativeHeight="251660288" behindDoc="1" locked="0" layoutInCell="1" allowOverlap="1" wp14:anchorId="52B6F13D" wp14:editId="50FEE76F">
          <wp:simplePos x="0" y="0"/>
          <wp:positionH relativeFrom="column">
            <wp:posOffset>-931545</wp:posOffset>
          </wp:positionH>
          <wp:positionV relativeFrom="paragraph">
            <wp:posOffset>-189230</wp:posOffset>
          </wp:positionV>
          <wp:extent cx="7571740" cy="10709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6753" w14:textId="2BCD9D29" w:rsidR="008F33A1" w:rsidRDefault="008F33A1">
    <w:pPr>
      <w:pStyle w:val="Header"/>
    </w:pPr>
    <w:r>
      <w:rPr>
        <w:noProof/>
      </w:rPr>
      <w:drawing>
        <wp:anchor distT="0" distB="0" distL="114300" distR="114300" simplePos="0" relativeHeight="251659264" behindDoc="1" locked="0" layoutInCell="1" allowOverlap="1" wp14:anchorId="4F519E7B" wp14:editId="7E76BA14">
          <wp:simplePos x="0" y="0"/>
          <wp:positionH relativeFrom="column">
            <wp:posOffset>-478155</wp:posOffset>
          </wp:positionH>
          <wp:positionV relativeFrom="paragraph">
            <wp:posOffset>-450215</wp:posOffset>
          </wp:positionV>
          <wp:extent cx="7564755" cy="106895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4F1" w14:textId="4F6E49E5" w:rsidR="008F33A1" w:rsidRDefault="008F33A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91"/>
    <w:multiLevelType w:val="hybridMultilevel"/>
    <w:tmpl w:val="000C4602"/>
    <w:lvl w:ilvl="0" w:tplc="1FFC6A68">
      <w:start w:val="1"/>
      <w:numFmt w:val="decimal"/>
      <w:lvlText w:val="%1."/>
      <w:lvlJc w:val="left"/>
      <w:pPr>
        <w:ind w:left="1820" w:hanging="360"/>
      </w:pPr>
      <w:rPr>
        <w:rFonts w:ascii="Gill Sans MT" w:eastAsia="Gill Sans MT" w:hAnsi="Gill Sans MT" w:cs="Gill Sans MT" w:hint="default"/>
        <w:color w:val="231F20"/>
        <w:spacing w:val="-25"/>
        <w:w w:val="100"/>
        <w:sz w:val="28"/>
        <w:szCs w:val="28"/>
      </w:rPr>
    </w:lvl>
    <w:lvl w:ilvl="1" w:tplc="A6688A68">
      <w:numFmt w:val="bullet"/>
      <w:lvlText w:val="•"/>
      <w:lvlJc w:val="left"/>
      <w:pPr>
        <w:ind w:left="2736" w:hanging="360"/>
      </w:pPr>
      <w:rPr>
        <w:rFonts w:hint="default"/>
      </w:rPr>
    </w:lvl>
    <w:lvl w:ilvl="2" w:tplc="5D646286">
      <w:numFmt w:val="bullet"/>
      <w:lvlText w:val="•"/>
      <w:lvlJc w:val="left"/>
      <w:pPr>
        <w:ind w:left="3653" w:hanging="360"/>
      </w:pPr>
      <w:rPr>
        <w:rFonts w:hint="default"/>
      </w:rPr>
    </w:lvl>
    <w:lvl w:ilvl="3" w:tplc="0E042E84">
      <w:numFmt w:val="bullet"/>
      <w:lvlText w:val="•"/>
      <w:lvlJc w:val="left"/>
      <w:pPr>
        <w:ind w:left="4569" w:hanging="360"/>
      </w:pPr>
      <w:rPr>
        <w:rFonts w:hint="default"/>
      </w:rPr>
    </w:lvl>
    <w:lvl w:ilvl="4" w:tplc="CA8CF5A8">
      <w:numFmt w:val="bullet"/>
      <w:lvlText w:val="•"/>
      <w:lvlJc w:val="left"/>
      <w:pPr>
        <w:ind w:left="5486" w:hanging="360"/>
      </w:pPr>
      <w:rPr>
        <w:rFonts w:hint="default"/>
      </w:rPr>
    </w:lvl>
    <w:lvl w:ilvl="5" w:tplc="BA98E8FE">
      <w:numFmt w:val="bullet"/>
      <w:lvlText w:val="•"/>
      <w:lvlJc w:val="left"/>
      <w:pPr>
        <w:ind w:left="6402" w:hanging="360"/>
      </w:pPr>
      <w:rPr>
        <w:rFonts w:hint="default"/>
      </w:rPr>
    </w:lvl>
    <w:lvl w:ilvl="6" w:tplc="0B807C72">
      <w:numFmt w:val="bullet"/>
      <w:lvlText w:val="•"/>
      <w:lvlJc w:val="left"/>
      <w:pPr>
        <w:ind w:left="7319" w:hanging="360"/>
      </w:pPr>
      <w:rPr>
        <w:rFonts w:hint="default"/>
      </w:rPr>
    </w:lvl>
    <w:lvl w:ilvl="7" w:tplc="88800D7C">
      <w:numFmt w:val="bullet"/>
      <w:lvlText w:val="•"/>
      <w:lvlJc w:val="left"/>
      <w:pPr>
        <w:ind w:left="8235" w:hanging="360"/>
      </w:pPr>
      <w:rPr>
        <w:rFonts w:hint="default"/>
      </w:rPr>
    </w:lvl>
    <w:lvl w:ilvl="8" w:tplc="C0900622">
      <w:numFmt w:val="bullet"/>
      <w:lvlText w:val="•"/>
      <w:lvlJc w:val="left"/>
      <w:pPr>
        <w:ind w:left="9152" w:hanging="360"/>
      </w:pPr>
      <w:rPr>
        <w:rFonts w:hint="default"/>
      </w:rPr>
    </w:lvl>
  </w:abstractNum>
  <w:abstractNum w:abstractNumId="1" w15:restartNumberingAfterBreak="0">
    <w:nsid w:val="22013DF1"/>
    <w:multiLevelType w:val="hybridMultilevel"/>
    <w:tmpl w:val="0B841CC8"/>
    <w:lvl w:ilvl="0" w:tplc="6AFA8D5A">
      <w:numFmt w:val="bullet"/>
      <w:lvlText w:val="•"/>
      <w:lvlJc w:val="left"/>
      <w:pPr>
        <w:ind w:left="1820" w:hanging="403"/>
      </w:pPr>
      <w:rPr>
        <w:rFonts w:ascii="Gill Sans MT" w:eastAsia="Gill Sans MT" w:hAnsi="Gill Sans MT" w:cs="Gill Sans MT" w:hint="default"/>
        <w:color w:val="231F20"/>
        <w:spacing w:val="-6"/>
        <w:w w:val="100"/>
        <w:sz w:val="24"/>
        <w:szCs w:val="24"/>
      </w:rPr>
    </w:lvl>
    <w:lvl w:ilvl="1" w:tplc="47A60340">
      <w:numFmt w:val="bullet"/>
      <w:lvlText w:val="•"/>
      <w:lvlJc w:val="left"/>
      <w:pPr>
        <w:ind w:left="2736" w:hanging="403"/>
      </w:pPr>
      <w:rPr>
        <w:rFonts w:hint="default"/>
      </w:rPr>
    </w:lvl>
    <w:lvl w:ilvl="2" w:tplc="2D3243EC">
      <w:numFmt w:val="bullet"/>
      <w:lvlText w:val="•"/>
      <w:lvlJc w:val="left"/>
      <w:pPr>
        <w:ind w:left="3653" w:hanging="403"/>
      </w:pPr>
      <w:rPr>
        <w:rFonts w:hint="default"/>
      </w:rPr>
    </w:lvl>
    <w:lvl w:ilvl="3" w:tplc="172E7D40">
      <w:numFmt w:val="bullet"/>
      <w:lvlText w:val="•"/>
      <w:lvlJc w:val="left"/>
      <w:pPr>
        <w:ind w:left="4569" w:hanging="403"/>
      </w:pPr>
      <w:rPr>
        <w:rFonts w:hint="default"/>
      </w:rPr>
    </w:lvl>
    <w:lvl w:ilvl="4" w:tplc="8D50AB30">
      <w:numFmt w:val="bullet"/>
      <w:lvlText w:val="•"/>
      <w:lvlJc w:val="left"/>
      <w:pPr>
        <w:ind w:left="5486" w:hanging="403"/>
      </w:pPr>
      <w:rPr>
        <w:rFonts w:hint="default"/>
      </w:rPr>
    </w:lvl>
    <w:lvl w:ilvl="5" w:tplc="C6183F88">
      <w:numFmt w:val="bullet"/>
      <w:lvlText w:val="•"/>
      <w:lvlJc w:val="left"/>
      <w:pPr>
        <w:ind w:left="6402" w:hanging="403"/>
      </w:pPr>
      <w:rPr>
        <w:rFonts w:hint="default"/>
      </w:rPr>
    </w:lvl>
    <w:lvl w:ilvl="6" w:tplc="C36C99EC">
      <w:numFmt w:val="bullet"/>
      <w:lvlText w:val="•"/>
      <w:lvlJc w:val="left"/>
      <w:pPr>
        <w:ind w:left="7319" w:hanging="403"/>
      </w:pPr>
      <w:rPr>
        <w:rFonts w:hint="default"/>
      </w:rPr>
    </w:lvl>
    <w:lvl w:ilvl="7" w:tplc="65B0A0DE">
      <w:numFmt w:val="bullet"/>
      <w:lvlText w:val="•"/>
      <w:lvlJc w:val="left"/>
      <w:pPr>
        <w:ind w:left="8235" w:hanging="403"/>
      </w:pPr>
      <w:rPr>
        <w:rFonts w:hint="default"/>
      </w:rPr>
    </w:lvl>
    <w:lvl w:ilvl="8" w:tplc="12C6A8EA">
      <w:numFmt w:val="bullet"/>
      <w:lvlText w:val="•"/>
      <w:lvlJc w:val="left"/>
      <w:pPr>
        <w:ind w:left="9152" w:hanging="403"/>
      </w:pPr>
      <w:rPr>
        <w:rFonts w:hint="default"/>
      </w:rPr>
    </w:lvl>
  </w:abstractNum>
  <w:abstractNum w:abstractNumId="2" w15:restartNumberingAfterBreak="0">
    <w:nsid w:val="552417CC"/>
    <w:multiLevelType w:val="hybridMultilevel"/>
    <w:tmpl w:val="E200B090"/>
    <w:lvl w:ilvl="0" w:tplc="31920FC0">
      <w:start w:val="1"/>
      <w:numFmt w:val="bullet"/>
      <w:lvlText w:val=""/>
      <w:lvlJc w:val="left"/>
      <w:pPr>
        <w:tabs>
          <w:tab w:val="num" w:pos="567"/>
        </w:tabs>
        <w:ind w:left="567" w:hanging="567"/>
      </w:pPr>
      <w:rPr>
        <w:rFonts w:ascii="Wingdings 2" w:hAnsi="Wingdings 2" w:hint="default"/>
        <w:b/>
        <w:sz w:val="22"/>
        <w:szCs w:val="22"/>
      </w:rPr>
    </w:lvl>
    <w:lvl w:ilvl="1" w:tplc="56DA79C0">
      <w:start w:val="1"/>
      <w:numFmt w:val="lowerRoman"/>
      <w:lvlText w:val="(%2) "/>
      <w:lvlJc w:val="left"/>
      <w:pPr>
        <w:tabs>
          <w:tab w:val="num" w:pos="1647"/>
        </w:tabs>
        <w:ind w:left="1647" w:hanging="567"/>
      </w:pPr>
      <w:rPr>
        <w:rFonts w:ascii="Times New Roman" w:hAnsi="Times New Roman" w:hint="default"/>
        <w:b/>
        <w:i w:val="0"/>
        <w:sz w:val="24"/>
        <w:szCs w:val="24"/>
        <w:u w:val="no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8B083D"/>
    <w:multiLevelType w:val="hybridMultilevel"/>
    <w:tmpl w:val="B9C42F36"/>
    <w:lvl w:ilvl="0" w:tplc="AF6AEFA6">
      <w:start w:val="1"/>
      <w:numFmt w:val="decimal"/>
      <w:lvlText w:val="%1."/>
      <w:lvlJc w:val="left"/>
      <w:pPr>
        <w:ind w:left="1252" w:hanging="359"/>
        <w:jc w:val="right"/>
      </w:pPr>
      <w:rPr>
        <w:rFonts w:ascii="Arial" w:eastAsia="Gill Sans MT" w:hAnsi="Arial" w:cs="Arial" w:hint="default"/>
        <w:color w:val="231F20"/>
        <w:w w:val="100"/>
        <w:sz w:val="32"/>
        <w:szCs w:val="32"/>
      </w:rPr>
    </w:lvl>
    <w:lvl w:ilvl="1" w:tplc="E884BDF0">
      <w:numFmt w:val="bullet"/>
      <w:lvlText w:val="•"/>
      <w:lvlJc w:val="left"/>
      <w:pPr>
        <w:ind w:left="2232" w:hanging="359"/>
      </w:pPr>
      <w:rPr>
        <w:rFonts w:hint="default"/>
      </w:rPr>
    </w:lvl>
    <w:lvl w:ilvl="2" w:tplc="3AD45FDC">
      <w:numFmt w:val="bullet"/>
      <w:lvlText w:val="•"/>
      <w:lvlJc w:val="left"/>
      <w:pPr>
        <w:ind w:left="3205" w:hanging="359"/>
      </w:pPr>
      <w:rPr>
        <w:rFonts w:hint="default"/>
      </w:rPr>
    </w:lvl>
    <w:lvl w:ilvl="3" w:tplc="F76C9DF8">
      <w:numFmt w:val="bullet"/>
      <w:lvlText w:val="•"/>
      <w:lvlJc w:val="left"/>
      <w:pPr>
        <w:ind w:left="4177" w:hanging="359"/>
      </w:pPr>
      <w:rPr>
        <w:rFonts w:hint="default"/>
      </w:rPr>
    </w:lvl>
    <w:lvl w:ilvl="4" w:tplc="E362D06C">
      <w:numFmt w:val="bullet"/>
      <w:lvlText w:val="•"/>
      <w:lvlJc w:val="left"/>
      <w:pPr>
        <w:ind w:left="5150" w:hanging="359"/>
      </w:pPr>
      <w:rPr>
        <w:rFonts w:hint="default"/>
      </w:rPr>
    </w:lvl>
    <w:lvl w:ilvl="5" w:tplc="3DAC58E0">
      <w:numFmt w:val="bullet"/>
      <w:lvlText w:val="•"/>
      <w:lvlJc w:val="left"/>
      <w:pPr>
        <w:ind w:left="6122" w:hanging="359"/>
      </w:pPr>
      <w:rPr>
        <w:rFonts w:hint="default"/>
      </w:rPr>
    </w:lvl>
    <w:lvl w:ilvl="6" w:tplc="E368A454">
      <w:numFmt w:val="bullet"/>
      <w:lvlText w:val="•"/>
      <w:lvlJc w:val="left"/>
      <w:pPr>
        <w:ind w:left="7095" w:hanging="359"/>
      </w:pPr>
      <w:rPr>
        <w:rFonts w:hint="default"/>
      </w:rPr>
    </w:lvl>
    <w:lvl w:ilvl="7" w:tplc="C5BEA97A">
      <w:numFmt w:val="bullet"/>
      <w:lvlText w:val="•"/>
      <w:lvlJc w:val="left"/>
      <w:pPr>
        <w:ind w:left="8067" w:hanging="359"/>
      </w:pPr>
      <w:rPr>
        <w:rFonts w:hint="default"/>
      </w:rPr>
    </w:lvl>
    <w:lvl w:ilvl="8" w:tplc="536266A4">
      <w:numFmt w:val="bullet"/>
      <w:lvlText w:val="•"/>
      <w:lvlJc w:val="left"/>
      <w:pPr>
        <w:ind w:left="9040" w:hanging="359"/>
      </w:pPr>
      <w:rPr>
        <w:rFonts w:hint="default"/>
      </w:rPr>
    </w:lvl>
  </w:abstractNum>
  <w:abstractNum w:abstractNumId="4" w15:restartNumberingAfterBreak="0">
    <w:nsid w:val="6D300FCD"/>
    <w:multiLevelType w:val="hybridMultilevel"/>
    <w:tmpl w:val="A93C0BCC"/>
    <w:lvl w:ilvl="0" w:tplc="F812945C">
      <w:numFmt w:val="bullet"/>
      <w:lvlText w:val="•"/>
      <w:lvlJc w:val="left"/>
      <w:pPr>
        <w:ind w:left="1253" w:hanging="360"/>
      </w:pPr>
      <w:rPr>
        <w:rFonts w:ascii="Gill Sans MT" w:eastAsia="Gill Sans MT" w:hAnsi="Gill Sans MT" w:cs="Gill Sans MT" w:hint="default"/>
        <w:color w:val="231F20"/>
        <w:spacing w:val="-20"/>
        <w:w w:val="100"/>
        <w:sz w:val="24"/>
        <w:szCs w:val="24"/>
      </w:rPr>
    </w:lvl>
    <w:lvl w:ilvl="1" w:tplc="F68AC63C">
      <w:numFmt w:val="bullet"/>
      <w:lvlText w:val="•"/>
      <w:lvlJc w:val="left"/>
      <w:pPr>
        <w:ind w:left="1820" w:hanging="360"/>
      </w:pPr>
      <w:rPr>
        <w:rFonts w:ascii="Gill Sans MT" w:eastAsia="Gill Sans MT" w:hAnsi="Gill Sans MT" w:cs="Gill Sans MT" w:hint="default"/>
        <w:color w:val="231F20"/>
        <w:spacing w:val="-5"/>
        <w:w w:val="100"/>
        <w:sz w:val="24"/>
        <w:szCs w:val="24"/>
      </w:rPr>
    </w:lvl>
    <w:lvl w:ilvl="2" w:tplc="8CD66A1C">
      <w:numFmt w:val="bullet"/>
      <w:lvlText w:val="•"/>
      <w:lvlJc w:val="left"/>
      <w:pPr>
        <w:ind w:left="2838" w:hanging="360"/>
      </w:pPr>
      <w:rPr>
        <w:rFonts w:hint="default"/>
      </w:rPr>
    </w:lvl>
    <w:lvl w:ilvl="3" w:tplc="18F01242">
      <w:numFmt w:val="bullet"/>
      <w:lvlText w:val="•"/>
      <w:lvlJc w:val="left"/>
      <w:pPr>
        <w:ind w:left="3856" w:hanging="360"/>
      </w:pPr>
      <w:rPr>
        <w:rFonts w:hint="default"/>
      </w:rPr>
    </w:lvl>
    <w:lvl w:ilvl="4" w:tplc="EF58A980">
      <w:numFmt w:val="bullet"/>
      <w:lvlText w:val="•"/>
      <w:lvlJc w:val="left"/>
      <w:pPr>
        <w:ind w:left="4875" w:hanging="360"/>
      </w:pPr>
      <w:rPr>
        <w:rFonts w:hint="default"/>
      </w:rPr>
    </w:lvl>
    <w:lvl w:ilvl="5" w:tplc="30C434CC">
      <w:numFmt w:val="bullet"/>
      <w:lvlText w:val="•"/>
      <w:lvlJc w:val="left"/>
      <w:pPr>
        <w:ind w:left="5893" w:hanging="360"/>
      </w:pPr>
      <w:rPr>
        <w:rFonts w:hint="default"/>
      </w:rPr>
    </w:lvl>
    <w:lvl w:ilvl="6" w:tplc="E7C2AC3A">
      <w:numFmt w:val="bullet"/>
      <w:lvlText w:val="•"/>
      <w:lvlJc w:val="left"/>
      <w:pPr>
        <w:ind w:left="6911" w:hanging="360"/>
      </w:pPr>
      <w:rPr>
        <w:rFonts w:hint="default"/>
      </w:rPr>
    </w:lvl>
    <w:lvl w:ilvl="7" w:tplc="B882FE1E">
      <w:numFmt w:val="bullet"/>
      <w:lvlText w:val="•"/>
      <w:lvlJc w:val="left"/>
      <w:pPr>
        <w:ind w:left="7930" w:hanging="360"/>
      </w:pPr>
      <w:rPr>
        <w:rFonts w:hint="default"/>
      </w:rPr>
    </w:lvl>
    <w:lvl w:ilvl="8" w:tplc="695ED8E4">
      <w:numFmt w:val="bullet"/>
      <w:lvlText w:val="•"/>
      <w:lvlJc w:val="left"/>
      <w:pPr>
        <w:ind w:left="8948" w:hanging="36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53"/>
    <w:rsid w:val="000427E0"/>
    <w:rsid w:val="0006760A"/>
    <w:rsid w:val="00115483"/>
    <w:rsid w:val="00134075"/>
    <w:rsid w:val="001403ED"/>
    <w:rsid w:val="00153CAC"/>
    <w:rsid w:val="00160251"/>
    <w:rsid w:val="001B4581"/>
    <w:rsid w:val="001D1767"/>
    <w:rsid w:val="001D3E1D"/>
    <w:rsid w:val="00236EF5"/>
    <w:rsid w:val="002B245D"/>
    <w:rsid w:val="00394861"/>
    <w:rsid w:val="003B4589"/>
    <w:rsid w:val="003F147C"/>
    <w:rsid w:val="00414C7D"/>
    <w:rsid w:val="004170FC"/>
    <w:rsid w:val="004A218E"/>
    <w:rsid w:val="005278A0"/>
    <w:rsid w:val="005679D3"/>
    <w:rsid w:val="00634678"/>
    <w:rsid w:val="00687853"/>
    <w:rsid w:val="006D436E"/>
    <w:rsid w:val="006E5314"/>
    <w:rsid w:val="006F4D10"/>
    <w:rsid w:val="00753DB8"/>
    <w:rsid w:val="007832EE"/>
    <w:rsid w:val="008F33A1"/>
    <w:rsid w:val="009917A8"/>
    <w:rsid w:val="009D574B"/>
    <w:rsid w:val="009F6D01"/>
    <w:rsid w:val="00A13322"/>
    <w:rsid w:val="00A2594F"/>
    <w:rsid w:val="00B50F74"/>
    <w:rsid w:val="00C135F0"/>
    <w:rsid w:val="00C96E74"/>
    <w:rsid w:val="00CE7B67"/>
    <w:rsid w:val="00DD1462"/>
    <w:rsid w:val="00DD6492"/>
    <w:rsid w:val="00DF2A7D"/>
    <w:rsid w:val="00E0105D"/>
    <w:rsid w:val="00E24D71"/>
    <w:rsid w:val="00E33F95"/>
    <w:rsid w:val="00EC0225"/>
    <w:rsid w:val="00EE7307"/>
    <w:rsid w:val="00F2140E"/>
    <w:rsid w:val="00F26755"/>
    <w:rsid w:val="00F368CB"/>
    <w:rsid w:val="00FA7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9A7780"/>
  <w15:docId w15:val="{6CF10D2F-E58D-4D31-9598-9031DD45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0"/>
      <w:ind w:left="893"/>
      <w:outlineLvl w:val="0"/>
    </w:pPr>
    <w:rPr>
      <w:sz w:val="40"/>
      <w:szCs w:val="40"/>
    </w:rPr>
  </w:style>
  <w:style w:type="paragraph" w:styleId="Heading2">
    <w:name w:val="heading 2"/>
    <w:basedOn w:val="Normal"/>
    <w:uiPriority w:val="9"/>
    <w:unhideWhenUsed/>
    <w:qFormat/>
    <w:pPr>
      <w:spacing w:before="100"/>
      <w:ind w:left="480"/>
      <w:outlineLvl w:val="1"/>
    </w:pPr>
    <w:rPr>
      <w:sz w:val="36"/>
      <w:szCs w:val="36"/>
    </w:rPr>
  </w:style>
  <w:style w:type="paragraph" w:styleId="Heading3">
    <w:name w:val="heading 3"/>
    <w:basedOn w:val="Normal"/>
    <w:uiPriority w:val="9"/>
    <w:unhideWhenUsed/>
    <w:qFormat/>
    <w:pPr>
      <w:spacing w:before="109"/>
      <w:ind w:left="893"/>
      <w:outlineLvl w:val="2"/>
    </w:pPr>
    <w:rPr>
      <w:sz w:val="32"/>
      <w:szCs w:val="32"/>
    </w:rPr>
  </w:style>
  <w:style w:type="paragraph" w:styleId="Heading4">
    <w:name w:val="heading 4"/>
    <w:basedOn w:val="Normal"/>
    <w:uiPriority w:val="9"/>
    <w:unhideWhenUsed/>
    <w:qFormat/>
    <w:pPr>
      <w:ind w:left="893"/>
      <w:outlineLvl w:val="3"/>
    </w:pPr>
    <w:rPr>
      <w:b/>
      <w:bCs/>
      <w:sz w:val="28"/>
      <w:szCs w:val="28"/>
    </w:rPr>
  </w:style>
  <w:style w:type="paragraph" w:styleId="Heading5">
    <w:name w:val="heading 5"/>
    <w:basedOn w:val="Normal"/>
    <w:uiPriority w:val="9"/>
    <w:unhideWhenUsed/>
    <w:qFormat/>
    <w:pPr>
      <w:ind w:left="667"/>
      <w:outlineLvl w:val="4"/>
    </w:pPr>
    <w:rPr>
      <w:sz w:val="26"/>
      <w:szCs w:val="26"/>
    </w:rPr>
  </w:style>
  <w:style w:type="paragraph" w:styleId="Heading6">
    <w:name w:val="heading 6"/>
    <w:basedOn w:val="Normal"/>
    <w:uiPriority w:val="9"/>
    <w:unhideWhenUsed/>
    <w:qFormat/>
    <w:pPr>
      <w:ind w:left="893" w:right="4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2"/>
      <w:ind w:left="1820" w:hanging="361"/>
    </w:pPr>
  </w:style>
  <w:style w:type="paragraph" w:customStyle="1" w:styleId="TableParagraph">
    <w:name w:val="Table Paragraph"/>
    <w:basedOn w:val="Normal"/>
    <w:uiPriority w:val="1"/>
    <w:qFormat/>
  </w:style>
  <w:style w:type="paragraph" w:styleId="Header">
    <w:name w:val="header"/>
    <w:basedOn w:val="Normal"/>
    <w:link w:val="HeaderChar"/>
    <w:uiPriority w:val="2"/>
    <w:rsid w:val="004A218E"/>
    <w:pPr>
      <w:widowControl/>
      <w:tabs>
        <w:tab w:val="center" w:pos="4320"/>
        <w:tab w:val="right" w:pos="8640"/>
      </w:tabs>
      <w:adjustRightInd w:val="0"/>
      <w:jc w:val="both"/>
    </w:pPr>
    <w:rPr>
      <w:rFonts w:ascii="Arial" w:eastAsia="Calibri" w:hAnsi="Arial" w:cs="Helvetica-Light"/>
      <w:color w:val="FFFFFF"/>
      <w:lang w:val="en-GB"/>
    </w:rPr>
  </w:style>
  <w:style w:type="character" w:customStyle="1" w:styleId="HeaderChar">
    <w:name w:val="Header Char"/>
    <w:basedOn w:val="DefaultParagraphFont"/>
    <w:link w:val="Header"/>
    <w:uiPriority w:val="2"/>
    <w:rsid w:val="004A218E"/>
    <w:rPr>
      <w:rFonts w:ascii="Arial" w:eastAsia="Calibri" w:hAnsi="Arial" w:cs="Helvetica-Light"/>
      <w:color w:val="FFFFFF"/>
      <w:lang w:val="en-GB"/>
    </w:rPr>
  </w:style>
  <w:style w:type="paragraph" w:styleId="BalloonText">
    <w:name w:val="Balloon Text"/>
    <w:basedOn w:val="Normal"/>
    <w:link w:val="BalloonTextChar"/>
    <w:uiPriority w:val="99"/>
    <w:semiHidden/>
    <w:unhideWhenUsed/>
    <w:rsid w:val="00C1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F0"/>
    <w:rPr>
      <w:rFonts w:ascii="Segoe UI" w:eastAsia="Gill Sans MT" w:hAnsi="Segoe UI" w:cs="Segoe UI"/>
      <w:sz w:val="18"/>
      <w:szCs w:val="18"/>
    </w:rPr>
  </w:style>
  <w:style w:type="character" w:styleId="CommentReference">
    <w:name w:val="annotation reference"/>
    <w:basedOn w:val="DefaultParagraphFont"/>
    <w:uiPriority w:val="99"/>
    <w:semiHidden/>
    <w:unhideWhenUsed/>
    <w:rsid w:val="009917A8"/>
    <w:rPr>
      <w:sz w:val="16"/>
      <w:szCs w:val="16"/>
    </w:rPr>
  </w:style>
  <w:style w:type="paragraph" w:styleId="CommentText">
    <w:name w:val="annotation text"/>
    <w:basedOn w:val="Normal"/>
    <w:link w:val="CommentTextChar"/>
    <w:uiPriority w:val="99"/>
    <w:semiHidden/>
    <w:unhideWhenUsed/>
    <w:rsid w:val="009917A8"/>
    <w:rPr>
      <w:sz w:val="20"/>
      <w:szCs w:val="20"/>
    </w:rPr>
  </w:style>
  <w:style w:type="character" w:customStyle="1" w:styleId="CommentTextChar">
    <w:name w:val="Comment Text Char"/>
    <w:basedOn w:val="DefaultParagraphFont"/>
    <w:link w:val="CommentText"/>
    <w:uiPriority w:val="99"/>
    <w:semiHidden/>
    <w:rsid w:val="009917A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917A8"/>
    <w:rPr>
      <w:b/>
      <w:bCs/>
    </w:rPr>
  </w:style>
  <w:style w:type="character" w:customStyle="1" w:styleId="CommentSubjectChar">
    <w:name w:val="Comment Subject Char"/>
    <w:basedOn w:val="CommentTextChar"/>
    <w:link w:val="CommentSubject"/>
    <w:uiPriority w:val="99"/>
    <w:semiHidden/>
    <w:rsid w:val="009917A8"/>
    <w:rPr>
      <w:rFonts w:ascii="Gill Sans MT" w:eastAsia="Gill Sans MT" w:hAnsi="Gill Sans MT" w:cs="Gill Sans MT"/>
      <w:b/>
      <w:bCs/>
      <w:sz w:val="20"/>
      <w:szCs w:val="20"/>
    </w:rPr>
  </w:style>
  <w:style w:type="paragraph" w:styleId="Footer">
    <w:name w:val="footer"/>
    <w:basedOn w:val="Normal"/>
    <w:link w:val="FooterChar"/>
    <w:uiPriority w:val="99"/>
    <w:unhideWhenUsed/>
    <w:rsid w:val="00F2140E"/>
    <w:pPr>
      <w:tabs>
        <w:tab w:val="center" w:pos="4513"/>
        <w:tab w:val="right" w:pos="9026"/>
      </w:tabs>
    </w:pPr>
  </w:style>
  <w:style w:type="character" w:customStyle="1" w:styleId="FooterChar">
    <w:name w:val="Footer Char"/>
    <w:basedOn w:val="DefaultParagraphFont"/>
    <w:link w:val="Footer"/>
    <w:uiPriority w:val="99"/>
    <w:rsid w:val="00F2140E"/>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uncil.lancashire.gov.uk/documents/s125179/Appendix%20R%20-%20Procurement%20Rules.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68327C-6400-4FC3-9CCF-758B3CDD5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F8E53A-99DD-45DF-A185-CC873C707F0C}">
  <ds:schemaRefs>
    <ds:schemaRef ds:uri="http://schemas.microsoft.com/sharepoint/v3/contenttype/forms"/>
  </ds:schemaRefs>
</ds:datastoreItem>
</file>

<file path=customXml/itemProps3.xml><?xml version="1.0" encoding="utf-8"?>
<ds:datastoreItem xmlns:ds="http://schemas.openxmlformats.org/officeDocument/2006/customXml" ds:itemID="{85250CB3-934E-4BFE-9D54-EBA9E261CA63}">
  <ds:schemaRefs>
    <ds:schemaRef ds:uri="http://purl.org/dc/elements/1.1/"/>
    <ds:schemaRef ds:uri="http://schemas.microsoft.com/office/2006/metadata/propertie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2272</Words>
  <Characters>12954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Bonser, Paul</dc:creator>
  <cp:lastModifiedBy>K S-R Headteacher</cp:lastModifiedBy>
  <cp:revision>3</cp:revision>
  <dcterms:created xsi:type="dcterms:W3CDTF">2022-09-29T18:03:00Z</dcterms:created>
  <dcterms:modified xsi:type="dcterms:W3CDTF">2022-09-29T18:04:00Z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2012-11-01T00:00:00Z</vt:filetime>
  </property>
  <property fmtid="{D5CDD505-2E9C-101B-9397-08002B2CF9AE}" pid="3" name="Creator">
    <vt:lpwstr>Adobe InDesign CS6 (Macintosh)</vt:lpwstr>
  </property>
  <property fmtid="{D5CDD505-2E9C-101B-9397-08002B2CF9AE}" pid="4" name="LastSaved">
    <vt:filetime>2021-06-18T00:00:00Z</vt:filetime>
  </property>
  <property fmtid="{D5CDD505-2E9C-101B-9397-08002B2CF9AE}" pid="5" name="ContentTypeId">
    <vt:lpwstr>0x010100B9D1AD7709CC324FB5DBE2E0BBE79501</vt:lpwstr>
  </property>
</Properties>
</file>